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C3" w:rsidRDefault="00BD5DC3" w:rsidP="00172E6F">
      <w:pPr>
        <w:jc w:val="center"/>
        <w:rPr>
          <w:b/>
        </w:rPr>
      </w:pPr>
    </w:p>
    <w:p w:rsidR="005E109E" w:rsidRPr="00B50324" w:rsidRDefault="00971803" w:rsidP="00172E6F">
      <w:pPr>
        <w:jc w:val="center"/>
        <w:rPr>
          <w:b/>
        </w:rPr>
      </w:pPr>
      <w:r>
        <w:rPr>
          <w:b/>
        </w:rPr>
        <w:t>Assoc.</w:t>
      </w:r>
      <w:r w:rsidR="00743C8C" w:rsidRPr="00B50324">
        <w:rPr>
          <w:b/>
        </w:rPr>
        <w:t xml:space="preserve"> Prof.</w:t>
      </w:r>
      <w:r w:rsidR="00486F7B" w:rsidRPr="00B50324">
        <w:rPr>
          <w:b/>
        </w:rPr>
        <w:t xml:space="preserve"> Dr. Mehmet </w:t>
      </w:r>
      <w:proofErr w:type="spellStart"/>
      <w:r w:rsidR="00486F7B" w:rsidRPr="00B50324">
        <w:rPr>
          <w:b/>
        </w:rPr>
        <w:t>Bardakçı</w:t>
      </w:r>
      <w:proofErr w:type="spellEnd"/>
    </w:p>
    <w:p w:rsidR="00172E6F" w:rsidRDefault="00007B87" w:rsidP="00007B87">
      <w:pPr>
        <w:pStyle w:val="Balk4"/>
        <w:jc w:val="center"/>
        <w:rPr>
          <w:b w:val="0"/>
          <w:bCs w:val="0"/>
          <w:color w:val="auto"/>
          <w:sz w:val="24"/>
          <w:szCs w:val="24"/>
          <w:lang w:val="en-US"/>
        </w:rPr>
      </w:pPr>
      <w:r>
        <w:rPr>
          <w:b w:val="0"/>
          <w:bCs w:val="0"/>
          <w:color w:val="auto"/>
          <w:sz w:val="24"/>
          <w:szCs w:val="24"/>
          <w:lang w:val="en-US"/>
        </w:rPr>
        <w:t>Istanbul Aydın University</w:t>
      </w:r>
    </w:p>
    <w:p w:rsidR="00007B87" w:rsidRDefault="00007B87" w:rsidP="00007B87">
      <w:pPr>
        <w:jc w:val="center"/>
      </w:pPr>
      <w:r>
        <w:t>Department of Political Science and International Relations</w:t>
      </w:r>
    </w:p>
    <w:p w:rsidR="00007B87" w:rsidRDefault="0000350B" w:rsidP="00007B87">
      <w:pPr>
        <w:jc w:val="center"/>
      </w:pPr>
      <w:r>
        <w:t>Faculty of Economics and Administrative Sciences</w:t>
      </w:r>
    </w:p>
    <w:p w:rsidR="0000350B" w:rsidRDefault="0000350B" w:rsidP="00007B87">
      <w:pPr>
        <w:jc w:val="center"/>
      </w:pPr>
      <w:proofErr w:type="spellStart"/>
      <w:r>
        <w:t>Florya</w:t>
      </w:r>
      <w:proofErr w:type="spellEnd"/>
      <w:r>
        <w:t>/Istanbul/Turkey</w:t>
      </w:r>
    </w:p>
    <w:p w:rsidR="00B5538E" w:rsidRPr="00B5538E" w:rsidRDefault="00B5538E" w:rsidP="00007B87">
      <w:pPr>
        <w:jc w:val="center"/>
        <w:rPr>
          <w:lang w:val="de-DE"/>
        </w:rPr>
      </w:pPr>
      <w:proofErr w:type="spellStart"/>
      <w:r w:rsidRPr="00B5538E">
        <w:rPr>
          <w:lang w:val="de-DE"/>
        </w:rPr>
        <w:t>E-mail</w:t>
      </w:r>
      <w:proofErr w:type="spellEnd"/>
      <w:r w:rsidRPr="00B5538E">
        <w:rPr>
          <w:lang w:val="de-DE"/>
        </w:rPr>
        <w:t>: mehmetbardakci@aydin.edu.tr</w:t>
      </w:r>
    </w:p>
    <w:p w:rsidR="0000350B" w:rsidRDefault="0000350B" w:rsidP="00007B87">
      <w:pPr>
        <w:jc w:val="center"/>
      </w:pPr>
      <w:r>
        <w:t>Tel: +90 (212) 444 1 428</w:t>
      </w:r>
    </w:p>
    <w:p w:rsidR="00B5538E" w:rsidRPr="00007B87" w:rsidRDefault="00B5538E" w:rsidP="00007B87">
      <w:pPr>
        <w:jc w:val="center"/>
      </w:pPr>
    </w:p>
    <w:p w:rsidR="00A07D0C" w:rsidRDefault="00A07D0C" w:rsidP="00007B87">
      <w:pPr>
        <w:pStyle w:val="Balk4"/>
        <w:jc w:val="center"/>
        <w:rPr>
          <w:lang w:val="en-US"/>
        </w:rPr>
      </w:pPr>
    </w:p>
    <w:p w:rsidR="003F4A63" w:rsidRDefault="003F4A63" w:rsidP="00007B87">
      <w:pPr>
        <w:pStyle w:val="Balk4"/>
        <w:jc w:val="center"/>
        <w:rPr>
          <w:lang w:val="en-US"/>
        </w:rPr>
      </w:pPr>
    </w:p>
    <w:p w:rsidR="003F4A63" w:rsidRPr="003F4A63" w:rsidRDefault="003F4A63" w:rsidP="00007B87">
      <w:pPr>
        <w:jc w:val="center"/>
      </w:pPr>
    </w:p>
    <w:p w:rsidR="003B48B0" w:rsidRDefault="00971803">
      <w:pPr>
        <w:pStyle w:val="Balk4"/>
        <w:rPr>
          <w:lang w:val="en-US"/>
        </w:rPr>
      </w:pPr>
      <w:r>
        <w:rPr>
          <w:lang w:val="en-US"/>
        </w:rPr>
        <w:t xml:space="preserve">EDUCATION </w:t>
      </w:r>
    </w:p>
    <w:p w:rsidR="003B48B0" w:rsidRDefault="003B48B0"/>
    <w:p w:rsidR="00817C6A" w:rsidRPr="00817C6A" w:rsidRDefault="00971803" w:rsidP="00817C6A">
      <w:pPr>
        <w:numPr>
          <w:ilvl w:val="1"/>
          <w:numId w:val="13"/>
        </w:numPr>
        <w:rPr>
          <w:b/>
          <w:bCs/>
          <w:color w:val="000000"/>
        </w:rPr>
      </w:pPr>
      <w:r>
        <w:rPr>
          <w:color w:val="000000"/>
        </w:rPr>
        <w:t xml:space="preserve">                      </w:t>
      </w:r>
      <w:r w:rsidR="00486F7B">
        <w:rPr>
          <w:b/>
          <w:bCs/>
          <w:color w:val="000000"/>
        </w:rPr>
        <w:t>PhD-</w:t>
      </w:r>
      <w:r>
        <w:rPr>
          <w:b/>
          <w:bCs/>
          <w:color w:val="000000"/>
        </w:rPr>
        <w:t>“magna</w:t>
      </w:r>
      <w:r w:rsidRPr="00817C6A">
        <w:rPr>
          <w:b/>
          <w:bCs/>
          <w:color w:val="000000"/>
        </w:rPr>
        <w:t xml:space="preserve"> cum laude” </w:t>
      </w:r>
    </w:p>
    <w:p w:rsidR="003B48B0" w:rsidRDefault="00971803" w:rsidP="00817C6A">
      <w:pPr>
        <w:ind w:left="1678" w:firstLine="708"/>
        <w:rPr>
          <w:b/>
          <w:bCs/>
          <w:color w:val="000000"/>
        </w:rPr>
      </w:pPr>
      <w:r>
        <w:rPr>
          <w:b/>
          <w:bCs/>
          <w:color w:val="000000"/>
        </w:rPr>
        <w:t>University of D</w:t>
      </w:r>
      <w:r w:rsidR="00486F7B">
        <w:rPr>
          <w:b/>
          <w:bCs/>
          <w:color w:val="000000"/>
        </w:rPr>
        <w:t>uisburg-Essen</w:t>
      </w:r>
      <w:r>
        <w:rPr>
          <w:b/>
          <w:bCs/>
          <w:color w:val="000000"/>
        </w:rPr>
        <w:t xml:space="preserve">, Department of Political Science </w:t>
      </w:r>
    </w:p>
    <w:p w:rsidR="002A6BAF" w:rsidRDefault="00971803" w:rsidP="00486F7B">
      <w:pPr>
        <w:ind w:left="2386"/>
      </w:pPr>
      <w:r w:rsidRPr="00486E96">
        <w:rPr>
          <w:i/>
        </w:rPr>
        <w:t>Thesis Title:</w:t>
      </w:r>
      <w:r>
        <w:t xml:space="preserve"> Europeanization and Domestic Change:</w:t>
      </w:r>
    </w:p>
    <w:p w:rsidR="003B48B0" w:rsidRPr="00486F7B" w:rsidRDefault="00971803" w:rsidP="00486F7B">
      <w:pPr>
        <w:ind w:left="2386"/>
        <w:rPr>
          <w:i/>
          <w:iCs/>
        </w:rPr>
      </w:pPr>
      <w:r>
        <w:t>Impact of the Copenhagen Criteria on Turkish Democracy and Mediating Factors: 1999-2005</w:t>
      </w:r>
      <w:r w:rsidRPr="00486F7B">
        <w:rPr>
          <w:i/>
          <w:iCs/>
        </w:rPr>
        <w:tab/>
      </w:r>
    </w:p>
    <w:p w:rsidR="003B48B0" w:rsidRPr="009046E1" w:rsidRDefault="00971803">
      <w:pPr>
        <w:widowControl w:val="0"/>
        <w:numPr>
          <w:ilvl w:val="1"/>
          <w:numId w:val="5"/>
        </w:numPr>
        <w:tabs>
          <w:tab w:val="left" w:pos="-142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color w:val="000000"/>
        </w:rPr>
        <w:t xml:space="preserve">                      </w:t>
      </w:r>
      <w:r w:rsidR="009046E1" w:rsidRPr="009046E1">
        <w:rPr>
          <w:b/>
          <w:bCs/>
          <w:color w:val="000000"/>
        </w:rPr>
        <w:t>University of Vienna</w:t>
      </w:r>
      <w:r w:rsidRPr="009046E1">
        <w:rPr>
          <w:b/>
          <w:bCs/>
        </w:rPr>
        <w:t xml:space="preserve"> </w:t>
      </w:r>
    </w:p>
    <w:p w:rsidR="003B48B0" w:rsidRDefault="00971803">
      <w:pPr>
        <w:widowControl w:val="0"/>
        <w:tabs>
          <w:tab w:val="left" w:pos="-142"/>
        </w:tabs>
        <w:autoSpaceDE w:val="0"/>
        <w:autoSpaceDN w:val="0"/>
        <w:adjustRightInd w:val="0"/>
        <w:ind w:left="16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046E1">
        <w:rPr>
          <w:b/>
          <w:bCs/>
        </w:rPr>
        <w:t xml:space="preserve">    Department of Political Science</w:t>
      </w:r>
    </w:p>
    <w:p w:rsidR="003B48B0" w:rsidRDefault="00971803">
      <w:pPr>
        <w:widowControl w:val="0"/>
        <w:tabs>
          <w:tab w:val="left" w:pos="-142"/>
        </w:tabs>
        <w:autoSpaceDE w:val="0"/>
        <w:autoSpaceDN w:val="0"/>
        <w:adjustRightInd w:val="0"/>
        <w:ind w:left="16"/>
        <w:jc w:val="both"/>
      </w:pPr>
      <w:r>
        <w:tab/>
      </w:r>
      <w:r>
        <w:tab/>
      </w:r>
      <w:r>
        <w:tab/>
        <w:t xml:space="preserve">    Completed course requirements for Doctorate </w:t>
      </w:r>
    </w:p>
    <w:p w:rsidR="003B48B0" w:rsidRDefault="00971803">
      <w:pPr>
        <w:widowControl w:val="0"/>
        <w:numPr>
          <w:ilvl w:val="1"/>
          <w:numId w:val="1"/>
        </w:numPr>
        <w:tabs>
          <w:tab w:val="left" w:pos="-142"/>
        </w:tabs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>University of Vienna</w:t>
      </w:r>
      <w:r>
        <w:rPr>
          <w:b/>
          <w:bCs/>
          <w:i/>
          <w:iCs/>
          <w:color w:val="000000"/>
        </w:rPr>
        <w:t xml:space="preserve"> </w:t>
      </w:r>
    </w:p>
    <w:p w:rsidR="003B48B0" w:rsidRDefault="00971803">
      <w:pPr>
        <w:widowControl w:val="0"/>
        <w:tabs>
          <w:tab w:val="left" w:pos="-142"/>
        </w:tabs>
        <w:autoSpaceDE w:val="0"/>
        <w:autoSpaceDN w:val="0"/>
        <w:adjustRightInd w:val="0"/>
        <w:ind w:left="2416"/>
        <w:jc w:val="both"/>
        <w:rPr>
          <w:color w:val="000000"/>
        </w:rPr>
      </w:pPr>
      <w:r>
        <w:rPr>
          <w:color w:val="000000"/>
        </w:rPr>
        <w:t xml:space="preserve">Completed </w:t>
      </w:r>
      <w:r w:rsidR="004A1B6A" w:rsidRPr="004A1B6A">
        <w:rPr>
          <w:iCs/>
          <w:color w:val="000000"/>
        </w:rPr>
        <w:t>Preparatory School</w:t>
      </w:r>
      <w:r w:rsidR="004A1B6A">
        <w:rPr>
          <w:i/>
          <w:iCs/>
          <w:color w:val="000000"/>
        </w:rPr>
        <w:t xml:space="preserve"> </w:t>
      </w:r>
      <w:r>
        <w:rPr>
          <w:color w:val="000000"/>
        </w:rPr>
        <w:t>for German</w:t>
      </w:r>
      <w:r w:rsidR="00486F7B">
        <w:rPr>
          <w:color w:val="000000"/>
        </w:rPr>
        <w:t xml:space="preserve"> </w:t>
      </w:r>
      <w:r>
        <w:rPr>
          <w:color w:val="000000"/>
        </w:rPr>
        <w:t xml:space="preserve">and pursued doctoral </w:t>
      </w:r>
      <w:proofErr w:type="spellStart"/>
      <w:r>
        <w:rPr>
          <w:color w:val="000000"/>
        </w:rPr>
        <w:t>programme</w:t>
      </w:r>
      <w:proofErr w:type="spellEnd"/>
      <w:r>
        <w:rPr>
          <w:color w:val="000000"/>
        </w:rPr>
        <w:t xml:space="preserve"> at the department of political science</w:t>
      </w:r>
    </w:p>
    <w:p w:rsidR="00EE0E7D" w:rsidRDefault="00971803" w:rsidP="00EE0E7D">
      <w:pPr>
        <w:widowControl w:val="0"/>
        <w:numPr>
          <w:ilvl w:val="1"/>
          <w:numId w:val="14"/>
        </w:numPr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B.S.</w:t>
      </w:r>
      <w:r w:rsidRPr="00EE0E7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Department of International Relations </w:t>
      </w:r>
    </w:p>
    <w:p w:rsidR="00EE0E7D" w:rsidRDefault="00971803" w:rsidP="00EE0E7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</w:t>
      </w:r>
      <w:proofErr w:type="spellStart"/>
      <w:r w:rsidR="00CF7571">
        <w:rPr>
          <w:b/>
          <w:bCs/>
          <w:color w:val="000000"/>
        </w:rPr>
        <w:t>Bilkent</w:t>
      </w:r>
      <w:proofErr w:type="spellEnd"/>
      <w:r w:rsidR="00CF7571">
        <w:rPr>
          <w:b/>
          <w:bCs/>
          <w:color w:val="000000"/>
        </w:rPr>
        <w:t xml:space="preserve"> </w:t>
      </w:r>
      <w:r w:rsidR="009046E1">
        <w:rPr>
          <w:b/>
          <w:bCs/>
          <w:color w:val="000000"/>
        </w:rPr>
        <w:t>University, Ankara</w:t>
      </w:r>
    </w:p>
    <w:p w:rsidR="003B48B0" w:rsidRDefault="00971803" w:rsidP="00EE0E7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="009046E1">
        <w:rPr>
          <w:color w:val="000000"/>
        </w:rPr>
        <w:t xml:space="preserve">Ranked second in the department and was granted a full scholarship </w:t>
      </w:r>
    </w:p>
    <w:p w:rsidR="003B48B0" w:rsidRDefault="003B48B0">
      <w:pPr>
        <w:widowControl w:val="0"/>
        <w:tabs>
          <w:tab w:val="left" w:pos="2694"/>
        </w:tabs>
        <w:autoSpaceDE w:val="0"/>
        <w:autoSpaceDN w:val="0"/>
        <w:adjustRightInd w:val="0"/>
        <w:ind w:left="2694" w:hanging="2694"/>
        <w:jc w:val="both"/>
        <w:rPr>
          <w:b/>
          <w:bCs/>
          <w:color w:val="000000"/>
        </w:rPr>
      </w:pPr>
    </w:p>
    <w:p w:rsidR="00BD5DC3" w:rsidRPr="00BD5DC3" w:rsidRDefault="00BD5DC3" w:rsidP="00BD5DC3"/>
    <w:p w:rsidR="003B48B0" w:rsidRDefault="00971803">
      <w:pPr>
        <w:pStyle w:val="Balk4"/>
        <w:tabs>
          <w:tab w:val="left" w:pos="2694"/>
        </w:tabs>
        <w:rPr>
          <w:lang w:val="en-US"/>
        </w:rPr>
      </w:pPr>
      <w:r>
        <w:rPr>
          <w:lang w:val="en-US"/>
        </w:rPr>
        <w:t xml:space="preserve">JOB EXPERIENCE </w:t>
      </w:r>
    </w:p>
    <w:p w:rsidR="001367D4" w:rsidRDefault="001367D4" w:rsidP="001367D4"/>
    <w:p w:rsidR="00594E33" w:rsidRPr="00911D88" w:rsidRDefault="00594E33" w:rsidP="00594E33">
      <w:pPr>
        <w:widowControl w:val="0"/>
        <w:tabs>
          <w:tab w:val="left" w:pos="2694"/>
        </w:tabs>
        <w:autoSpaceDE w:val="0"/>
        <w:autoSpaceDN w:val="0"/>
        <w:adjustRightInd w:val="0"/>
        <w:jc w:val="both"/>
        <w:rPr>
          <w:b/>
          <w:color w:val="000000"/>
          <w:lang w:val="en-GB"/>
        </w:rPr>
      </w:pPr>
      <w:r>
        <w:rPr>
          <w:color w:val="000000"/>
          <w:lang w:val="en-GB"/>
        </w:rPr>
        <w:t xml:space="preserve">Sep. 2021-Present    </w:t>
      </w:r>
      <w:r w:rsidRPr="00594E33">
        <w:rPr>
          <w:color w:val="000000"/>
          <w:lang w:val="en-GB"/>
        </w:rPr>
        <w:t xml:space="preserve">       </w:t>
      </w:r>
      <w:r w:rsidRPr="00594E33">
        <w:rPr>
          <w:b/>
          <w:color w:val="000000"/>
          <w:lang w:val="en-GB"/>
        </w:rPr>
        <w:t xml:space="preserve">Assoc. </w:t>
      </w:r>
      <w:proofErr w:type="spellStart"/>
      <w:r w:rsidRPr="00594E33">
        <w:rPr>
          <w:b/>
          <w:color w:val="000000"/>
          <w:lang w:val="en-GB"/>
        </w:rPr>
        <w:t>Prof.</w:t>
      </w:r>
      <w:proofErr w:type="spellEnd"/>
      <w:r w:rsidRPr="00594E33">
        <w:rPr>
          <w:b/>
          <w:color w:val="000000"/>
          <w:lang w:val="en-GB"/>
        </w:rPr>
        <w:t xml:space="preserve"> </w:t>
      </w:r>
      <w:proofErr w:type="spellStart"/>
      <w:r w:rsidRPr="00594E33">
        <w:rPr>
          <w:b/>
          <w:color w:val="000000"/>
          <w:lang w:val="en-GB"/>
        </w:rPr>
        <w:t>Dr.</w:t>
      </w:r>
      <w:proofErr w:type="spellEnd"/>
      <w:r w:rsidRPr="00594E33">
        <w:rPr>
          <w:b/>
          <w:color w:val="000000"/>
          <w:lang w:val="en-GB"/>
        </w:rPr>
        <w:t>,</w:t>
      </w:r>
      <w:r w:rsidRPr="00594E33">
        <w:rPr>
          <w:b/>
          <w:bCs/>
          <w:iCs/>
          <w:color w:val="000000"/>
          <w:lang w:val="en-GB"/>
        </w:rPr>
        <w:t xml:space="preserve"> Dept. of Political Science &amp; Inter. Relations</w:t>
      </w:r>
      <w:r w:rsidRPr="00911D88">
        <w:rPr>
          <w:b/>
          <w:color w:val="000000"/>
          <w:lang w:val="en-GB"/>
        </w:rPr>
        <w:t xml:space="preserve"> </w:t>
      </w:r>
    </w:p>
    <w:p w:rsidR="00594E33" w:rsidRPr="00594E33" w:rsidRDefault="00594E33" w:rsidP="00594E33">
      <w:pPr>
        <w:widowControl w:val="0"/>
        <w:tabs>
          <w:tab w:val="left" w:pos="2694"/>
        </w:tabs>
        <w:autoSpaceDE w:val="0"/>
        <w:autoSpaceDN w:val="0"/>
        <w:adjustRightInd w:val="0"/>
        <w:jc w:val="both"/>
        <w:rPr>
          <w:color w:val="000000"/>
          <w:lang w:val="en-GB"/>
        </w:rPr>
      </w:pPr>
      <w:r w:rsidRPr="00911D88">
        <w:rPr>
          <w:b/>
          <w:color w:val="000000"/>
          <w:lang w:val="en-GB"/>
        </w:rPr>
        <w:t xml:space="preserve">                                        </w:t>
      </w:r>
      <w:r>
        <w:rPr>
          <w:color w:val="000000"/>
          <w:lang w:val="en-GB"/>
        </w:rPr>
        <w:t xml:space="preserve">Istanbul Aydın </w:t>
      </w:r>
      <w:r w:rsidRPr="00911D88">
        <w:rPr>
          <w:color w:val="000000"/>
          <w:lang w:val="en-GB"/>
        </w:rPr>
        <w:t>University, Istanbul</w:t>
      </w:r>
    </w:p>
    <w:p w:rsidR="00135840" w:rsidRPr="00911D88" w:rsidRDefault="00971803" w:rsidP="00135840">
      <w:pPr>
        <w:widowControl w:val="0"/>
        <w:tabs>
          <w:tab w:val="left" w:pos="2694"/>
        </w:tabs>
        <w:autoSpaceDE w:val="0"/>
        <w:autoSpaceDN w:val="0"/>
        <w:adjustRightInd w:val="0"/>
        <w:jc w:val="both"/>
        <w:rPr>
          <w:b/>
          <w:color w:val="000000"/>
          <w:lang w:val="en-GB"/>
        </w:rPr>
      </w:pPr>
      <w:r w:rsidRPr="00594E33">
        <w:rPr>
          <w:color w:val="000000"/>
          <w:lang w:val="en-GB"/>
        </w:rPr>
        <w:t xml:space="preserve">Sep. 2013-July 2020       </w:t>
      </w:r>
      <w:r w:rsidR="00B50324" w:rsidRPr="00594E33">
        <w:rPr>
          <w:b/>
          <w:color w:val="000000"/>
          <w:lang w:val="en-GB"/>
        </w:rPr>
        <w:t>Assoc.</w:t>
      </w:r>
      <w:r w:rsidRPr="00594E33">
        <w:rPr>
          <w:b/>
          <w:color w:val="000000"/>
          <w:lang w:val="en-GB"/>
        </w:rPr>
        <w:t xml:space="preserve"> </w:t>
      </w:r>
      <w:proofErr w:type="spellStart"/>
      <w:r w:rsidRPr="00594E33">
        <w:rPr>
          <w:b/>
          <w:color w:val="000000"/>
          <w:lang w:val="en-GB"/>
        </w:rPr>
        <w:t>Prof.</w:t>
      </w:r>
      <w:proofErr w:type="spellEnd"/>
      <w:r w:rsidRPr="00594E33">
        <w:rPr>
          <w:b/>
          <w:color w:val="000000"/>
          <w:lang w:val="en-GB"/>
        </w:rPr>
        <w:t xml:space="preserve"> </w:t>
      </w:r>
      <w:proofErr w:type="spellStart"/>
      <w:r w:rsidRPr="00594E33">
        <w:rPr>
          <w:b/>
          <w:color w:val="000000"/>
          <w:lang w:val="en-GB"/>
        </w:rPr>
        <w:t>Dr.</w:t>
      </w:r>
      <w:proofErr w:type="spellEnd"/>
      <w:r w:rsidRPr="00594E33">
        <w:rPr>
          <w:b/>
          <w:color w:val="000000"/>
          <w:lang w:val="en-GB"/>
        </w:rPr>
        <w:t>,</w:t>
      </w:r>
      <w:r w:rsidRPr="00594E33">
        <w:rPr>
          <w:b/>
          <w:bCs/>
          <w:iCs/>
          <w:color w:val="000000"/>
          <w:lang w:val="en-GB"/>
        </w:rPr>
        <w:t xml:space="preserve"> Dept. of Political Science &amp; Inter. Relations</w:t>
      </w:r>
      <w:r w:rsidRPr="00911D88">
        <w:rPr>
          <w:b/>
          <w:color w:val="000000"/>
          <w:lang w:val="en-GB"/>
        </w:rPr>
        <w:t xml:space="preserve"> </w:t>
      </w:r>
    </w:p>
    <w:p w:rsidR="00135840" w:rsidRPr="00911D88" w:rsidRDefault="00971803" w:rsidP="00135840">
      <w:pPr>
        <w:widowControl w:val="0"/>
        <w:tabs>
          <w:tab w:val="left" w:pos="2694"/>
        </w:tabs>
        <w:autoSpaceDE w:val="0"/>
        <w:autoSpaceDN w:val="0"/>
        <w:adjustRightInd w:val="0"/>
        <w:jc w:val="both"/>
        <w:rPr>
          <w:color w:val="000000"/>
          <w:lang w:val="en-GB"/>
        </w:rPr>
      </w:pPr>
      <w:r w:rsidRPr="00911D88">
        <w:rPr>
          <w:b/>
          <w:color w:val="000000"/>
          <w:lang w:val="en-GB"/>
        </w:rPr>
        <w:t xml:space="preserve">                                        </w:t>
      </w:r>
      <w:proofErr w:type="spellStart"/>
      <w:r w:rsidR="005C5EFB">
        <w:rPr>
          <w:color w:val="000000"/>
          <w:lang w:val="en-GB"/>
        </w:rPr>
        <w:t>Yeni</w:t>
      </w:r>
      <w:proofErr w:type="spellEnd"/>
      <w:r w:rsidR="005C5EFB">
        <w:rPr>
          <w:color w:val="000000"/>
          <w:lang w:val="en-GB"/>
        </w:rPr>
        <w:t xml:space="preserve"> </w:t>
      </w:r>
      <w:proofErr w:type="spellStart"/>
      <w:r w:rsidR="005C5EFB">
        <w:rPr>
          <w:color w:val="000000"/>
          <w:lang w:val="en-GB"/>
        </w:rPr>
        <w:t>Yuzyi</w:t>
      </w:r>
      <w:r w:rsidR="00486E96" w:rsidRPr="00911D88">
        <w:rPr>
          <w:color w:val="000000"/>
          <w:lang w:val="en-GB"/>
        </w:rPr>
        <w:t>l</w:t>
      </w:r>
      <w:proofErr w:type="spellEnd"/>
      <w:r w:rsidR="00486E96" w:rsidRPr="00911D88">
        <w:rPr>
          <w:color w:val="000000"/>
          <w:lang w:val="en-GB"/>
        </w:rPr>
        <w:t xml:space="preserve"> University, I</w:t>
      </w:r>
      <w:r w:rsidRPr="00911D88">
        <w:rPr>
          <w:color w:val="000000"/>
          <w:lang w:val="en-GB"/>
        </w:rPr>
        <w:t>stanbul</w:t>
      </w:r>
    </w:p>
    <w:p w:rsidR="001367D4" w:rsidRDefault="00971803" w:rsidP="001367D4">
      <w:pPr>
        <w:widowControl w:val="0"/>
        <w:tabs>
          <w:tab w:val="left" w:pos="269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Sep. </w:t>
      </w:r>
      <w:r w:rsidR="002F44DC">
        <w:rPr>
          <w:color w:val="000000"/>
        </w:rPr>
        <w:t>2009</w:t>
      </w:r>
      <w:r>
        <w:rPr>
          <w:color w:val="000000"/>
        </w:rPr>
        <w:t>-Sep.</w:t>
      </w:r>
      <w:r w:rsidR="009E7C8B">
        <w:rPr>
          <w:color w:val="000000"/>
        </w:rPr>
        <w:t xml:space="preserve"> </w:t>
      </w:r>
      <w:r w:rsidR="003C5461">
        <w:rPr>
          <w:color w:val="000000"/>
        </w:rPr>
        <w:t>2012</w:t>
      </w:r>
      <w:r w:rsidR="009E7C8B">
        <w:rPr>
          <w:color w:val="000000"/>
        </w:rPr>
        <w:t xml:space="preserve">    </w:t>
      </w:r>
      <w:r>
        <w:rPr>
          <w:color w:val="000000"/>
        </w:rPr>
        <w:t xml:space="preserve">   </w:t>
      </w:r>
      <w:r>
        <w:rPr>
          <w:b/>
          <w:bCs/>
          <w:color w:val="000000"/>
        </w:rPr>
        <w:t xml:space="preserve">Assist. Prof. Dr., Department of International Relations </w:t>
      </w:r>
    </w:p>
    <w:p w:rsidR="00B153E1" w:rsidRPr="001367D4" w:rsidRDefault="00971803" w:rsidP="001367D4">
      <w:pPr>
        <w:widowControl w:val="0"/>
        <w:tabs>
          <w:tab w:val="left" w:pos="269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9E7C8B">
        <w:rPr>
          <w:color w:val="000000"/>
        </w:rPr>
        <w:t xml:space="preserve">  </w:t>
      </w:r>
      <w:r w:rsidR="009E2938">
        <w:rPr>
          <w:color w:val="000000"/>
        </w:rPr>
        <w:t xml:space="preserve">                          </w:t>
      </w:r>
      <w:proofErr w:type="spellStart"/>
      <w:r w:rsidR="00486E96">
        <w:rPr>
          <w:color w:val="000000"/>
        </w:rPr>
        <w:t>Gediz</w:t>
      </w:r>
      <w:proofErr w:type="spellEnd"/>
      <w:r w:rsidR="00486E96">
        <w:rPr>
          <w:color w:val="000000"/>
        </w:rPr>
        <w:t xml:space="preserve"> University, I</w:t>
      </w:r>
      <w:r w:rsidR="009E2938">
        <w:rPr>
          <w:color w:val="000000"/>
        </w:rPr>
        <w:t>zmir</w:t>
      </w:r>
    </w:p>
    <w:p w:rsidR="00B153E1" w:rsidRPr="00A63C69" w:rsidRDefault="00971803" w:rsidP="00B153E1">
      <w:pPr>
        <w:widowControl w:val="0"/>
        <w:tabs>
          <w:tab w:val="left" w:pos="2694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color w:val="000000"/>
        </w:rPr>
        <w:t>Sep. 2008-Jan.</w:t>
      </w:r>
      <w:r w:rsidR="0066273C">
        <w:rPr>
          <w:color w:val="000000"/>
        </w:rPr>
        <w:t xml:space="preserve"> 2009</w:t>
      </w:r>
      <w:r w:rsidR="00A63C69">
        <w:rPr>
          <w:color w:val="000000"/>
        </w:rPr>
        <w:t xml:space="preserve">       </w:t>
      </w:r>
      <w:r w:rsidR="00E70D65">
        <w:rPr>
          <w:color w:val="000000"/>
        </w:rPr>
        <w:t xml:space="preserve"> </w:t>
      </w:r>
      <w:r>
        <w:rPr>
          <w:b/>
          <w:bCs/>
          <w:color w:val="000000"/>
        </w:rPr>
        <w:t>Assist. Prof. Dr., Dept. of Public Administration</w:t>
      </w:r>
      <w:r w:rsidRPr="00A63C69">
        <w:rPr>
          <w:b/>
          <w:bCs/>
          <w:color w:val="000000"/>
        </w:rPr>
        <w:t xml:space="preserve"> </w:t>
      </w:r>
    </w:p>
    <w:p w:rsidR="004F6F61" w:rsidRPr="00B153E1" w:rsidRDefault="00971803" w:rsidP="00B153E1">
      <w:pPr>
        <w:widowControl w:val="0"/>
        <w:tabs>
          <w:tab w:val="left" w:pos="269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</w:t>
      </w:r>
      <w:r w:rsidR="00A63C69">
        <w:rPr>
          <w:color w:val="000000"/>
        </w:rPr>
        <w:t xml:space="preserve">                         </w:t>
      </w:r>
      <w:r w:rsidR="009E2938">
        <w:rPr>
          <w:color w:val="000000"/>
        </w:rPr>
        <w:t xml:space="preserve">European University of </w:t>
      </w:r>
      <w:proofErr w:type="spellStart"/>
      <w:r w:rsidR="009E2938">
        <w:rPr>
          <w:color w:val="000000"/>
        </w:rPr>
        <w:t>Lefke</w:t>
      </w:r>
      <w:proofErr w:type="spellEnd"/>
      <w:r w:rsidR="00486E96">
        <w:rPr>
          <w:color w:val="000000"/>
        </w:rPr>
        <w:t xml:space="preserve">, </w:t>
      </w:r>
      <w:proofErr w:type="spellStart"/>
      <w:r w:rsidR="00BD5DC3">
        <w:rPr>
          <w:color w:val="000000"/>
        </w:rPr>
        <w:t>Lefke</w:t>
      </w:r>
      <w:proofErr w:type="spellEnd"/>
      <w:r w:rsidR="00BD5DC3">
        <w:rPr>
          <w:color w:val="000000"/>
        </w:rPr>
        <w:t xml:space="preserve"> - </w:t>
      </w:r>
      <w:r w:rsidR="00486E96">
        <w:rPr>
          <w:color w:val="000000"/>
        </w:rPr>
        <w:t xml:space="preserve">N. Cyprus </w:t>
      </w:r>
    </w:p>
    <w:p w:rsidR="004F6F61" w:rsidRPr="00A63C69" w:rsidRDefault="00971803" w:rsidP="004F6F61">
      <w:pPr>
        <w:widowControl w:val="0"/>
        <w:tabs>
          <w:tab w:val="left" w:pos="2694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color w:val="000000"/>
        </w:rPr>
        <w:t>Sep. 2007-Jun</w:t>
      </w:r>
      <w:r w:rsidR="00A63C69">
        <w:rPr>
          <w:color w:val="000000"/>
        </w:rPr>
        <w:t>.</w:t>
      </w:r>
      <w:r w:rsidR="00785E38">
        <w:rPr>
          <w:color w:val="000000"/>
        </w:rPr>
        <w:t xml:space="preserve"> 2008 </w:t>
      </w:r>
      <w:r>
        <w:rPr>
          <w:color w:val="000000"/>
        </w:rPr>
        <w:t xml:space="preserve">      </w:t>
      </w:r>
      <w:r w:rsidR="00A63C69">
        <w:rPr>
          <w:color w:val="000000"/>
        </w:rPr>
        <w:t xml:space="preserve"> </w:t>
      </w:r>
      <w:r w:rsidR="00E70D65">
        <w:rPr>
          <w:b/>
          <w:bCs/>
          <w:color w:val="000000"/>
        </w:rPr>
        <w:t>Assist. Prof. Dr., Dept. of International Relations</w:t>
      </w:r>
    </w:p>
    <w:p w:rsidR="003B48B0" w:rsidRPr="004F6F61" w:rsidRDefault="00971803" w:rsidP="004F6F61">
      <w:pPr>
        <w:widowControl w:val="0"/>
        <w:tabs>
          <w:tab w:val="left" w:pos="269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A63C69">
        <w:rPr>
          <w:color w:val="000000"/>
        </w:rPr>
        <w:t xml:space="preserve">                               </w:t>
      </w:r>
      <w:r w:rsidR="005C5EFB">
        <w:rPr>
          <w:color w:val="000000"/>
        </w:rPr>
        <w:t>Cag</w:t>
      </w:r>
      <w:r w:rsidR="00E70D65">
        <w:rPr>
          <w:color w:val="000000"/>
        </w:rPr>
        <w:t xml:space="preserve"> University, </w:t>
      </w:r>
      <w:r w:rsidR="00A63C69">
        <w:rPr>
          <w:color w:val="000000"/>
        </w:rPr>
        <w:t>Mersin</w:t>
      </w:r>
    </w:p>
    <w:p w:rsidR="00226D19" w:rsidRDefault="00971803" w:rsidP="00226D19">
      <w:pPr>
        <w:widowControl w:val="0"/>
        <w:tabs>
          <w:tab w:val="left" w:pos="269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Oct. 2006-Aug</w:t>
      </w:r>
      <w:r w:rsidR="004F6F61">
        <w:rPr>
          <w:color w:val="000000"/>
        </w:rPr>
        <w:t xml:space="preserve">. 2007       </w:t>
      </w:r>
      <w:r w:rsidR="00E70D65">
        <w:rPr>
          <w:b/>
          <w:bCs/>
          <w:color w:val="000000"/>
        </w:rPr>
        <w:t>Lectu</w:t>
      </w:r>
      <w:r w:rsidR="005D3A7D">
        <w:rPr>
          <w:b/>
          <w:bCs/>
          <w:color w:val="000000"/>
        </w:rPr>
        <w:t>r</w:t>
      </w:r>
      <w:r w:rsidR="00E70D65">
        <w:rPr>
          <w:b/>
          <w:bCs/>
          <w:color w:val="000000"/>
        </w:rPr>
        <w:t>er, Dept. of International Relations</w:t>
      </w:r>
    </w:p>
    <w:p w:rsidR="00226D19" w:rsidRPr="00226D19" w:rsidRDefault="00971803" w:rsidP="00226D19">
      <w:pPr>
        <w:widowControl w:val="0"/>
        <w:tabs>
          <w:tab w:val="left" w:pos="269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</w:t>
      </w:r>
      <w:r w:rsidR="00E70D65">
        <w:rPr>
          <w:color w:val="000000"/>
        </w:rPr>
        <w:t xml:space="preserve">                 </w:t>
      </w:r>
      <w:r w:rsidR="005C5EFB">
        <w:rPr>
          <w:color w:val="000000"/>
        </w:rPr>
        <w:t>Cag</w:t>
      </w:r>
      <w:r w:rsidR="00E70D65">
        <w:rPr>
          <w:color w:val="000000"/>
        </w:rPr>
        <w:t xml:space="preserve"> University, Mersin </w:t>
      </w:r>
    </w:p>
    <w:p w:rsidR="003B48B0" w:rsidRDefault="00971803">
      <w:pPr>
        <w:widowControl w:val="0"/>
        <w:tabs>
          <w:tab w:val="left" w:pos="269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Sep</w:t>
      </w:r>
      <w:r w:rsidR="00A63C69">
        <w:rPr>
          <w:color w:val="000000"/>
        </w:rPr>
        <w:t>. 2003-</w:t>
      </w:r>
      <w:r>
        <w:rPr>
          <w:color w:val="000000"/>
        </w:rPr>
        <w:t xml:space="preserve">Feb. 2006  </w:t>
      </w:r>
      <w:r w:rsidR="00A63C69">
        <w:rPr>
          <w:color w:val="000000"/>
        </w:rPr>
        <w:t xml:space="preserve">      </w:t>
      </w:r>
      <w:r w:rsidR="00E70D65">
        <w:rPr>
          <w:b/>
          <w:bCs/>
          <w:color w:val="000000"/>
        </w:rPr>
        <w:t>Lectu</w:t>
      </w:r>
      <w:r w:rsidR="005D3A7D">
        <w:rPr>
          <w:b/>
          <w:bCs/>
          <w:color w:val="000000"/>
        </w:rPr>
        <w:t>r</w:t>
      </w:r>
      <w:r w:rsidR="00E70D65">
        <w:rPr>
          <w:b/>
          <w:bCs/>
          <w:color w:val="000000"/>
        </w:rPr>
        <w:t>er, Dept. of International Trade</w:t>
      </w:r>
    </w:p>
    <w:p w:rsidR="003645B0" w:rsidRPr="000D257C" w:rsidRDefault="00971803" w:rsidP="000D257C">
      <w:pPr>
        <w:widowControl w:val="0"/>
        <w:tabs>
          <w:tab w:val="left" w:pos="269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B50324">
        <w:rPr>
          <w:color w:val="000000"/>
        </w:rPr>
        <w:t xml:space="preserve">                            </w:t>
      </w:r>
      <w:proofErr w:type="spellStart"/>
      <w:r w:rsidR="00864B78">
        <w:rPr>
          <w:color w:val="000000"/>
        </w:rPr>
        <w:t>Bogazici</w:t>
      </w:r>
      <w:proofErr w:type="spellEnd"/>
      <w:r w:rsidR="00BD5DC3">
        <w:rPr>
          <w:color w:val="000000"/>
        </w:rPr>
        <w:t xml:space="preserve"> University, I</w:t>
      </w:r>
      <w:r w:rsidR="00E70D65">
        <w:rPr>
          <w:color w:val="000000"/>
        </w:rPr>
        <w:t xml:space="preserve">stanbul </w:t>
      </w:r>
    </w:p>
    <w:p w:rsidR="003F4A63" w:rsidRDefault="00971803" w:rsidP="003F4A63">
      <w:pPr>
        <w:pStyle w:val="Balk4"/>
        <w:tabs>
          <w:tab w:val="left" w:pos="2694"/>
        </w:tabs>
        <w:spacing w:after="120"/>
        <w:rPr>
          <w:lang w:val="en-US"/>
        </w:rPr>
      </w:pPr>
      <w:r>
        <w:rPr>
          <w:lang w:val="en-US"/>
        </w:rPr>
        <w:lastRenderedPageBreak/>
        <w:t xml:space="preserve">SELECTED PUBLICATIONS </w:t>
      </w:r>
    </w:p>
    <w:p w:rsidR="005327B0" w:rsidRPr="005327B0" w:rsidRDefault="005327B0" w:rsidP="005327B0"/>
    <w:p w:rsidR="007606EB" w:rsidRDefault="00971803" w:rsidP="00EF2966">
      <w:pPr>
        <w:spacing w:after="120"/>
        <w:jc w:val="both"/>
        <w:rPr>
          <w:b/>
          <w:bCs/>
        </w:rPr>
      </w:pPr>
      <w:r>
        <w:rPr>
          <w:b/>
          <w:bCs/>
        </w:rPr>
        <w:t>Journal Articles</w:t>
      </w:r>
    </w:p>
    <w:p w:rsidR="000D257C" w:rsidRPr="000D257C" w:rsidRDefault="000D257C" w:rsidP="000D257C">
      <w:pPr>
        <w:spacing w:before="120" w:after="120"/>
        <w:jc w:val="both"/>
        <w:rPr>
          <w:lang w:val="tr-TR"/>
        </w:rPr>
      </w:pPr>
      <w:r w:rsidRPr="00CA487C">
        <w:rPr>
          <w:lang w:val="tr-TR"/>
        </w:rPr>
        <w:t>Mehmet Bardakçı</w:t>
      </w:r>
      <w:r>
        <w:rPr>
          <w:lang w:val="tr-TR"/>
        </w:rPr>
        <w:t>,</w:t>
      </w:r>
      <w:r w:rsidRPr="00CA487C">
        <w:rPr>
          <w:lang w:val="tr-TR"/>
        </w:rPr>
        <w:t xml:space="preserve"> </w:t>
      </w:r>
      <w:r w:rsidRPr="009B101F">
        <w:rPr>
          <w:lang w:val="tr-TR"/>
        </w:rPr>
        <w:t xml:space="preserve">“Is a Strategic </w:t>
      </w:r>
      <w:proofErr w:type="spellStart"/>
      <w:r w:rsidRPr="009B101F">
        <w:rPr>
          <w:lang w:val="tr-TR"/>
        </w:rPr>
        <w:t>Partnership</w:t>
      </w:r>
      <w:proofErr w:type="spellEnd"/>
      <w:r w:rsidRPr="009B101F">
        <w:rPr>
          <w:lang w:val="tr-TR"/>
        </w:rPr>
        <w:t xml:space="preserve"> </w:t>
      </w:r>
      <w:proofErr w:type="spellStart"/>
      <w:r w:rsidRPr="009B101F">
        <w:rPr>
          <w:lang w:val="tr-TR"/>
        </w:rPr>
        <w:t>between</w:t>
      </w:r>
      <w:proofErr w:type="spellEnd"/>
      <w:r w:rsidRPr="009B101F">
        <w:rPr>
          <w:lang w:val="tr-TR"/>
        </w:rPr>
        <w:t xml:space="preserve"> </w:t>
      </w:r>
      <w:proofErr w:type="spellStart"/>
      <w:r w:rsidRPr="009B101F">
        <w:rPr>
          <w:lang w:val="tr-TR"/>
        </w:rPr>
        <w:t>Turkey</w:t>
      </w:r>
      <w:proofErr w:type="spellEnd"/>
      <w:r w:rsidRPr="009B101F">
        <w:rPr>
          <w:lang w:val="tr-TR"/>
        </w:rPr>
        <w:t xml:space="preserve"> </w:t>
      </w:r>
      <w:proofErr w:type="spellStart"/>
      <w:r w:rsidRPr="009B101F">
        <w:rPr>
          <w:lang w:val="tr-TR"/>
        </w:rPr>
        <w:t>and</w:t>
      </w:r>
      <w:proofErr w:type="spellEnd"/>
      <w:r w:rsidRPr="009B101F">
        <w:rPr>
          <w:lang w:val="tr-TR"/>
        </w:rPr>
        <w:t xml:space="preserve"> </w:t>
      </w:r>
      <w:proofErr w:type="spellStart"/>
      <w:r w:rsidRPr="009B101F">
        <w:rPr>
          <w:lang w:val="tr-TR"/>
        </w:rPr>
        <w:t>Russia</w:t>
      </w:r>
      <w:proofErr w:type="spellEnd"/>
      <w:r w:rsidRPr="009B101F">
        <w:rPr>
          <w:lang w:val="tr-TR"/>
        </w:rPr>
        <w:t xml:space="preserve"> </w:t>
      </w:r>
      <w:proofErr w:type="spellStart"/>
      <w:r w:rsidRPr="009B101F">
        <w:rPr>
          <w:lang w:val="tr-TR"/>
        </w:rPr>
        <w:t>Feasible</w:t>
      </w:r>
      <w:proofErr w:type="spellEnd"/>
      <w:r w:rsidRPr="009B101F">
        <w:rPr>
          <w:lang w:val="tr-TR"/>
        </w:rPr>
        <w:t xml:space="preserve"> at </w:t>
      </w:r>
      <w:proofErr w:type="spellStart"/>
      <w:r w:rsidRPr="009B101F">
        <w:rPr>
          <w:lang w:val="tr-TR"/>
        </w:rPr>
        <w:t>the</w:t>
      </w:r>
      <w:proofErr w:type="spellEnd"/>
      <w:r w:rsidRPr="009B101F">
        <w:rPr>
          <w:lang w:val="tr-TR"/>
        </w:rPr>
        <w:t xml:space="preserve"> </w:t>
      </w:r>
      <w:proofErr w:type="spellStart"/>
      <w:r w:rsidRPr="009B101F">
        <w:rPr>
          <w:lang w:val="tr-TR"/>
        </w:rPr>
        <w:t>Expense</w:t>
      </w:r>
      <w:proofErr w:type="spellEnd"/>
      <w:r w:rsidRPr="009B101F">
        <w:rPr>
          <w:lang w:val="tr-TR"/>
        </w:rPr>
        <w:t xml:space="preserve"> of </w:t>
      </w:r>
      <w:proofErr w:type="spellStart"/>
      <w:r w:rsidRPr="009B101F">
        <w:rPr>
          <w:lang w:val="tr-TR"/>
        </w:rPr>
        <w:t>Turkey's</w:t>
      </w:r>
      <w:proofErr w:type="spellEnd"/>
      <w:r w:rsidRPr="009B101F">
        <w:rPr>
          <w:lang w:val="tr-TR"/>
        </w:rPr>
        <w:t xml:space="preserve"> </w:t>
      </w:r>
      <w:proofErr w:type="spellStart"/>
      <w:r w:rsidR="009B101F">
        <w:rPr>
          <w:lang w:val="tr-TR"/>
        </w:rPr>
        <w:t>Relations</w:t>
      </w:r>
      <w:proofErr w:type="spellEnd"/>
      <w:r w:rsidR="009B101F">
        <w:rPr>
          <w:lang w:val="tr-TR"/>
        </w:rPr>
        <w:t xml:space="preserve"> </w:t>
      </w:r>
      <w:proofErr w:type="spellStart"/>
      <w:r w:rsidR="009B101F">
        <w:rPr>
          <w:lang w:val="tr-TR"/>
        </w:rPr>
        <w:t>with</w:t>
      </w:r>
      <w:proofErr w:type="spellEnd"/>
      <w:r w:rsidR="009B101F">
        <w:rPr>
          <w:lang w:val="tr-TR"/>
        </w:rPr>
        <w:t xml:space="preserve"> </w:t>
      </w:r>
      <w:proofErr w:type="spellStart"/>
      <w:r w:rsidR="009B101F">
        <w:rPr>
          <w:lang w:val="tr-TR"/>
        </w:rPr>
        <w:t>the</w:t>
      </w:r>
      <w:proofErr w:type="spellEnd"/>
      <w:r w:rsidR="009B101F">
        <w:rPr>
          <w:lang w:val="tr-TR"/>
        </w:rPr>
        <w:t xml:space="preserve"> EU </w:t>
      </w:r>
      <w:proofErr w:type="spellStart"/>
      <w:r w:rsidR="009B101F">
        <w:rPr>
          <w:lang w:val="tr-TR"/>
        </w:rPr>
        <w:t>and</w:t>
      </w:r>
      <w:proofErr w:type="spellEnd"/>
      <w:r w:rsidR="009B101F">
        <w:rPr>
          <w:lang w:val="tr-TR"/>
        </w:rPr>
        <w:t xml:space="preserve"> NATO?</w:t>
      </w:r>
      <w:r w:rsidRPr="009B101F">
        <w:rPr>
          <w:lang w:val="tr-TR"/>
        </w:rPr>
        <w:t>”</w:t>
      </w:r>
      <w:r w:rsidRPr="009B101F">
        <w:rPr>
          <w:i/>
          <w:lang w:val="tr-TR"/>
        </w:rPr>
        <w:t> </w:t>
      </w:r>
      <w:proofErr w:type="spellStart"/>
      <w:r w:rsidRPr="000D257C">
        <w:rPr>
          <w:i/>
          <w:lang w:val="tr-TR"/>
        </w:rPr>
        <w:t>Comparative</w:t>
      </w:r>
      <w:proofErr w:type="spellEnd"/>
      <w:r w:rsidRPr="000D257C">
        <w:rPr>
          <w:i/>
          <w:lang w:val="tr-TR"/>
        </w:rPr>
        <w:t xml:space="preserve"> </w:t>
      </w:r>
      <w:proofErr w:type="spellStart"/>
      <w:r w:rsidRPr="000D257C">
        <w:rPr>
          <w:i/>
          <w:lang w:val="tr-TR"/>
        </w:rPr>
        <w:t>Southeast</w:t>
      </w:r>
      <w:proofErr w:type="spellEnd"/>
      <w:r w:rsidRPr="000D257C">
        <w:rPr>
          <w:i/>
          <w:lang w:val="tr-TR"/>
        </w:rPr>
        <w:t xml:space="preserve"> </w:t>
      </w:r>
      <w:proofErr w:type="spellStart"/>
      <w:r w:rsidRPr="000D257C">
        <w:rPr>
          <w:i/>
          <w:lang w:val="tr-TR"/>
        </w:rPr>
        <w:t>European</w:t>
      </w:r>
      <w:proofErr w:type="spellEnd"/>
      <w:r w:rsidRPr="000D257C">
        <w:rPr>
          <w:i/>
          <w:lang w:val="tr-TR"/>
        </w:rPr>
        <w:t xml:space="preserve"> </w:t>
      </w:r>
      <w:proofErr w:type="spellStart"/>
      <w:r w:rsidRPr="000D257C">
        <w:rPr>
          <w:i/>
          <w:lang w:val="tr-TR"/>
        </w:rPr>
        <w:t>Studies</w:t>
      </w:r>
      <w:proofErr w:type="spellEnd"/>
      <w:r w:rsidRPr="000D257C">
        <w:rPr>
          <w:i/>
          <w:lang w:val="tr-TR"/>
        </w:rPr>
        <w:t>,</w:t>
      </w:r>
      <w:r>
        <w:rPr>
          <w:lang w:val="tr-TR"/>
        </w:rPr>
        <w:t xml:space="preserve"> </w:t>
      </w:r>
      <w:proofErr w:type="spellStart"/>
      <w:r>
        <w:rPr>
          <w:lang w:val="tr-TR"/>
        </w:rPr>
        <w:t>Vol</w:t>
      </w:r>
      <w:proofErr w:type="spellEnd"/>
      <w:r>
        <w:rPr>
          <w:lang w:val="tr-TR"/>
        </w:rPr>
        <w:t xml:space="preserve">. </w:t>
      </w:r>
      <w:r w:rsidRPr="00CA487C">
        <w:rPr>
          <w:lang w:val="tr-TR"/>
        </w:rPr>
        <w:t>69,</w:t>
      </w:r>
      <w:r>
        <w:rPr>
          <w:lang w:val="tr-TR"/>
        </w:rPr>
        <w:t xml:space="preserve"> No. 4, (2021). </w:t>
      </w:r>
      <w:r w:rsidR="00A967F7">
        <w:rPr>
          <w:lang w:val="tr-TR"/>
        </w:rPr>
        <w:t>(ESCI-</w:t>
      </w:r>
      <w:proofErr w:type="spellStart"/>
      <w:r w:rsidR="00A967F7">
        <w:rPr>
          <w:lang w:val="tr-TR"/>
        </w:rPr>
        <w:t>WoS</w:t>
      </w:r>
      <w:proofErr w:type="spellEnd"/>
      <w:r w:rsidR="00A967F7">
        <w:rPr>
          <w:lang w:val="tr-TR"/>
        </w:rPr>
        <w:t xml:space="preserve">, </w:t>
      </w:r>
      <w:proofErr w:type="spellStart"/>
      <w:r w:rsidR="00A967F7">
        <w:rPr>
          <w:lang w:val="tr-TR"/>
        </w:rPr>
        <w:t>Scopus</w:t>
      </w:r>
      <w:proofErr w:type="spellEnd"/>
      <w:r w:rsidR="00A967F7">
        <w:rPr>
          <w:lang w:val="tr-TR"/>
        </w:rPr>
        <w:t>)</w:t>
      </w:r>
    </w:p>
    <w:p w:rsidR="00905A7B" w:rsidRDefault="00971803" w:rsidP="00905A7B">
      <w:pPr>
        <w:tabs>
          <w:tab w:val="num" w:pos="0"/>
        </w:tabs>
        <w:spacing w:before="120" w:after="120"/>
        <w:jc w:val="both"/>
      </w:pPr>
      <w:r w:rsidRPr="00B23DB0">
        <w:t xml:space="preserve">Mehmet </w:t>
      </w:r>
      <w:proofErr w:type="spellStart"/>
      <w:r w:rsidRPr="00B23DB0">
        <w:t>Bardakçı</w:t>
      </w:r>
      <w:proofErr w:type="spellEnd"/>
      <w:r>
        <w:t xml:space="preserve"> and </w:t>
      </w:r>
      <w:proofErr w:type="spellStart"/>
      <w:r>
        <w:t>Tülay</w:t>
      </w:r>
      <w:proofErr w:type="spellEnd"/>
      <w:r>
        <w:t xml:space="preserve"> </w:t>
      </w:r>
      <w:proofErr w:type="spellStart"/>
      <w:r>
        <w:t>Yıldırım</w:t>
      </w:r>
      <w:proofErr w:type="spellEnd"/>
      <w:r>
        <w:t>-Mat</w:t>
      </w:r>
      <w:r w:rsidRPr="00B23DB0">
        <w:t xml:space="preserve">, </w:t>
      </w:r>
      <w:r w:rsidRPr="00B50324">
        <w:rPr>
          <w:bCs/>
          <w:iCs/>
        </w:rPr>
        <w:t>“</w:t>
      </w:r>
      <w:r>
        <w:rPr>
          <w:bCs/>
          <w:iCs/>
        </w:rPr>
        <w:t>The Reasons of Electoral Stagnation of the CHP in the Light of the 2015 Turkish Parliamentary Elections</w:t>
      </w:r>
      <w:r w:rsidRPr="00B50324">
        <w:rPr>
          <w:bCs/>
          <w:iCs/>
        </w:rPr>
        <w:t>,”</w:t>
      </w:r>
      <w:r>
        <w:rPr>
          <w:b/>
          <w:bCs/>
          <w:i/>
          <w:iCs/>
        </w:rPr>
        <w:t xml:space="preserve"> </w:t>
      </w:r>
      <w:proofErr w:type="spellStart"/>
      <w:r>
        <w:rPr>
          <w:i/>
        </w:rPr>
        <w:t>Akademik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İncelemeler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Dergisi</w:t>
      </w:r>
      <w:proofErr w:type="spellEnd"/>
      <w:r>
        <w:t xml:space="preserve">, </w:t>
      </w:r>
      <w:r w:rsidRPr="00C94CC4">
        <w:t xml:space="preserve">Vol. </w:t>
      </w:r>
      <w:r w:rsidR="00C94CC4">
        <w:t>13</w:t>
      </w:r>
      <w:r w:rsidRPr="00C94CC4">
        <w:t xml:space="preserve">, No. </w:t>
      </w:r>
      <w:r w:rsidR="00C94CC4">
        <w:t>2</w:t>
      </w:r>
      <w:r w:rsidRPr="00C94CC4">
        <w:t xml:space="preserve">, (2018), pp. </w:t>
      </w:r>
      <w:r w:rsidR="00C94CC4">
        <w:t>415-438</w:t>
      </w:r>
      <w:r w:rsidRPr="00C94CC4">
        <w:t>.</w:t>
      </w:r>
      <w:r>
        <w:t xml:space="preserve"> </w:t>
      </w:r>
    </w:p>
    <w:p w:rsidR="00B50324" w:rsidRDefault="00971803" w:rsidP="00B50324">
      <w:pPr>
        <w:tabs>
          <w:tab w:val="num" w:pos="0"/>
        </w:tabs>
        <w:spacing w:before="120" w:after="120"/>
        <w:jc w:val="both"/>
      </w:pPr>
      <w:r w:rsidRPr="00B23DB0">
        <w:t xml:space="preserve">Mehmet </w:t>
      </w:r>
      <w:proofErr w:type="spellStart"/>
      <w:r w:rsidRPr="00B23DB0">
        <w:t>Bardakçı</w:t>
      </w:r>
      <w:proofErr w:type="spellEnd"/>
      <w:r w:rsidRPr="00B23DB0">
        <w:t xml:space="preserve">, </w:t>
      </w:r>
      <w:r w:rsidRPr="00B50324">
        <w:rPr>
          <w:bCs/>
          <w:iCs/>
        </w:rPr>
        <w:t>“Revisiting the Turkish Military and European Union Reforms: 1999-2005,”</w:t>
      </w:r>
      <w:r>
        <w:rPr>
          <w:b/>
          <w:bCs/>
          <w:i/>
          <w:iCs/>
        </w:rPr>
        <w:t xml:space="preserve"> </w:t>
      </w:r>
      <w:proofErr w:type="spellStart"/>
      <w:r w:rsidRPr="00B50324">
        <w:rPr>
          <w:i/>
        </w:rPr>
        <w:t>Lectio</w:t>
      </w:r>
      <w:proofErr w:type="spellEnd"/>
      <w:r w:rsidRPr="00B50324">
        <w:rPr>
          <w:i/>
        </w:rPr>
        <w:t xml:space="preserve"> </w:t>
      </w:r>
      <w:proofErr w:type="spellStart"/>
      <w:r w:rsidRPr="00B50324">
        <w:rPr>
          <w:i/>
        </w:rPr>
        <w:t>Socialis</w:t>
      </w:r>
      <w:proofErr w:type="spellEnd"/>
      <w:r>
        <w:t>, Vol. 2, No. 1</w:t>
      </w:r>
      <w:r w:rsidRPr="00B23DB0">
        <w:t xml:space="preserve">, </w:t>
      </w:r>
      <w:r>
        <w:t xml:space="preserve">(2018), pp. 6-15. </w:t>
      </w:r>
    </w:p>
    <w:p w:rsidR="00B50324" w:rsidRPr="00AA7539" w:rsidRDefault="00971803" w:rsidP="00B50324">
      <w:pPr>
        <w:tabs>
          <w:tab w:val="num" w:pos="0"/>
        </w:tabs>
        <w:spacing w:before="120" w:after="120"/>
        <w:jc w:val="both"/>
        <w:rPr>
          <w:b/>
          <w:lang w:val="tr-TR"/>
        </w:rPr>
      </w:pPr>
      <w:r w:rsidRPr="00FC5194">
        <w:t xml:space="preserve">Mehmet </w:t>
      </w:r>
      <w:proofErr w:type="spellStart"/>
      <w:r w:rsidRPr="00FC5194">
        <w:t>Bardakçı</w:t>
      </w:r>
      <w:proofErr w:type="spellEnd"/>
      <w:r w:rsidRPr="00FC5194">
        <w:t xml:space="preserve">, </w:t>
      </w:r>
      <w:r w:rsidRPr="00B50324">
        <w:rPr>
          <w:lang w:val="tr-TR"/>
        </w:rPr>
        <w:t>“</w:t>
      </w:r>
      <w:proofErr w:type="spellStart"/>
      <w:r w:rsidRPr="00B50324">
        <w:rPr>
          <w:lang w:val="tr-TR"/>
        </w:rPr>
        <w:t>Evolving</w:t>
      </w:r>
      <w:proofErr w:type="spellEnd"/>
      <w:r w:rsidRPr="00B50324">
        <w:rPr>
          <w:lang w:val="tr-TR"/>
        </w:rPr>
        <w:t xml:space="preserve"> </w:t>
      </w:r>
      <w:proofErr w:type="spellStart"/>
      <w:r w:rsidRPr="00B50324">
        <w:rPr>
          <w:lang w:val="tr-TR"/>
        </w:rPr>
        <w:t>Turkish</w:t>
      </w:r>
      <w:proofErr w:type="spellEnd"/>
      <w:r w:rsidRPr="00B50324">
        <w:rPr>
          <w:lang w:val="tr-TR"/>
        </w:rPr>
        <w:t xml:space="preserve"> </w:t>
      </w:r>
      <w:proofErr w:type="spellStart"/>
      <w:r w:rsidRPr="00B50324">
        <w:rPr>
          <w:lang w:val="tr-TR"/>
        </w:rPr>
        <w:t>Policy</w:t>
      </w:r>
      <w:proofErr w:type="spellEnd"/>
      <w:r w:rsidRPr="00B50324">
        <w:rPr>
          <w:lang w:val="tr-TR"/>
        </w:rPr>
        <w:t xml:space="preserve"> in </w:t>
      </w:r>
      <w:proofErr w:type="spellStart"/>
      <w:r w:rsidRPr="00B50324">
        <w:rPr>
          <w:lang w:val="tr-TR"/>
        </w:rPr>
        <w:t>the</w:t>
      </w:r>
      <w:proofErr w:type="spellEnd"/>
      <w:r w:rsidRPr="00B50324">
        <w:rPr>
          <w:lang w:val="tr-TR"/>
        </w:rPr>
        <w:t xml:space="preserve"> </w:t>
      </w:r>
      <w:proofErr w:type="spellStart"/>
      <w:r w:rsidRPr="00B50324">
        <w:rPr>
          <w:lang w:val="tr-TR"/>
        </w:rPr>
        <w:t>Face</w:t>
      </w:r>
      <w:proofErr w:type="spellEnd"/>
      <w:r w:rsidRPr="00B50324">
        <w:rPr>
          <w:lang w:val="tr-TR"/>
        </w:rPr>
        <w:t xml:space="preserve"> of </w:t>
      </w:r>
      <w:proofErr w:type="spellStart"/>
      <w:r w:rsidRPr="00B50324">
        <w:rPr>
          <w:lang w:val="tr-TR"/>
        </w:rPr>
        <w:t>the</w:t>
      </w:r>
      <w:proofErr w:type="spellEnd"/>
      <w:r w:rsidRPr="00B50324">
        <w:rPr>
          <w:lang w:val="tr-TR"/>
        </w:rPr>
        <w:t xml:space="preserve"> </w:t>
      </w:r>
      <w:proofErr w:type="spellStart"/>
      <w:r w:rsidRPr="00B50324">
        <w:rPr>
          <w:lang w:val="tr-TR"/>
        </w:rPr>
        <w:t>Changing</w:t>
      </w:r>
      <w:proofErr w:type="spellEnd"/>
      <w:r w:rsidRPr="00B50324">
        <w:rPr>
          <w:lang w:val="tr-TR"/>
        </w:rPr>
        <w:t xml:space="preserve"> </w:t>
      </w:r>
      <w:proofErr w:type="spellStart"/>
      <w:r w:rsidRPr="00B50324">
        <w:rPr>
          <w:lang w:val="tr-TR"/>
        </w:rPr>
        <w:t>Syria</w:t>
      </w:r>
      <w:proofErr w:type="spellEnd"/>
      <w:r w:rsidRPr="00B50324">
        <w:rPr>
          <w:lang w:val="tr-TR"/>
        </w:rPr>
        <w:t xml:space="preserve"> </w:t>
      </w:r>
      <w:proofErr w:type="spellStart"/>
      <w:r w:rsidRPr="00B50324">
        <w:rPr>
          <w:lang w:val="tr-TR"/>
        </w:rPr>
        <w:t>Crisis</w:t>
      </w:r>
      <w:proofErr w:type="spellEnd"/>
      <w:r w:rsidRPr="00B50324">
        <w:rPr>
          <w:lang w:val="tr-TR"/>
        </w:rPr>
        <w:t>,”</w:t>
      </w:r>
      <w:r>
        <w:rPr>
          <w:b/>
          <w:i/>
          <w:lang w:val="tr-TR"/>
        </w:rPr>
        <w:t xml:space="preserve"> </w:t>
      </w:r>
      <w:proofErr w:type="spellStart"/>
      <w:r w:rsidRPr="00B50324">
        <w:rPr>
          <w:i/>
        </w:rPr>
        <w:t>Akademik</w:t>
      </w:r>
      <w:proofErr w:type="spellEnd"/>
      <w:r w:rsidRPr="00B50324">
        <w:rPr>
          <w:i/>
        </w:rPr>
        <w:t xml:space="preserve"> </w:t>
      </w:r>
      <w:proofErr w:type="spellStart"/>
      <w:r w:rsidRPr="00B50324">
        <w:rPr>
          <w:i/>
        </w:rPr>
        <w:t>Ortadoğu</w:t>
      </w:r>
      <w:proofErr w:type="spellEnd"/>
      <w:r w:rsidRPr="00B50324">
        <w:rPr>
          <w:i/>
        </w:rPr>
        <w:t>,</w:t>
      </w:r>
      <w:r>
        <w:t xml:space="preserve"> Vol. 11, No. 2</w:t>
      </w:r>
      <w:r w:rsidRPr="00FC5194">
        <w:t xml:space="preserve">, </w:t>
      </w:r>
      <w:r>
        <w:t>(2017), pp. 99-119</w:t>
      </w:r>
      <w:r w:rsidRPr="00FC5194">
        <w:t>.</w:t>
      </w:r>
    </w:p>
    <w:p w:rsidR="003A148F" w:rsidRDefault="00971803" w:rsidP="007606EB">
      <w:pPr>
        <w:spacing w:after="120"/>
        <w:jc w:val="both"/>
      </w:pPr>
      <w:r>
        <w:t xml:space="preserve">Mehmet </w:t>
      </w:r>
      <w:proofErr w:type="spellStart"/>
      <w:r>
        <w:t>Bardakçı</w:t>
      </w:r>
      <w:proofErr w:type="spellEnd"/>
      <w:r>
        <w:t xml:space="preserve">, “2015 Parliamentary Elections in Turkey: Demise and Revival of AKP’s Single Party Rule,” </w:t>
      </w:r>
      <w:r w:rsidRPr="00E25086">
        <w:rPr>
          <w:i/>
        </w:rPr>
        <w:t>Turkish Studies</w:t>
      </w:r>
      <w:r>
        <w:t>, Vol. 17, No. 1, (2016), pp. 4-18. (SSCI)</w:t>
      </w:r>
    </w:p>
    <w:p w:rsidR="007606EB" w:rsidRDefault="00971803" w:rsidP="007606EB">
      <w:pPr>
        <w:spacing w:after="120"/>
        <w:jc w:val="both"/>
      </w:pPr>
      <w:r>
        <w:t xml:space="preserve">Mehmet </w:t>
      </w:r>
      <w:proofErr w:type="spellStart"/>
      <w:r>
        <w:t>Bardakçı</w:t>
      </w:r>
      <w:proofErr w:type="spellEnd"/>
      <w:r>
        <w:t xml:space="preserve">, “The Alevi Opening of the AKP Government: Walking a Tightrope between Democracy and Identity,” </w:t>
      </w:r>
      <w:r w:rsidRPr="00E25086">
        <w:rPr>
          <w:i/>
        </w:rPr>
        <w:t>Turkish Studies</w:t>
      </w:r>
      <w:r>
        <w:t>, Vol. 16, No. 3, (2015), pp. 349-370. (SSCI)</w:t>
      </w:r>
    </w:p>
    <w:p w:rsidR="007606EB" w:rsidRDefault="00971803" w:rsidP="007606EB">
      <w:pPr>
        <w:spacing w:after="120"/>
        <w:jc w:val="both"/>
      </w:pPr>
      <w:r>
        <w:t xml:space="preserve">Mehmet </w:t>
      </w:r>
      <w:proofErr w:type="spellStart"/>
      <w:r>
        <w:t>Bardakçı</w:t>
      </w:r>
      <w:proofErr w:type="spellEnd"/>
      <w:r>
        <w:t xml:space="preserve">, “Coup Plots and the Transformation of Civil-Military Relations in Turkey under AKP Rule,” </w:t>
      </w:r>
      <w:r w:rsidRPr="007606EB">
        <w:rPr>
          <w:i/>
        </w:rPr>
        <w:t>Turkish Studies</w:t>
      </w:r>
      <w:r>
        <w:t>, Vol. 14, No. 3, (2013), p</w:t>
      </w:r>
      <w:r w:rsidR="00F3230E">
        <w:t>p</w:t>
      </w:r>
      <w:r>
        <w:t>. 411-428. (SSCI)</w:t>
      </w:r>
    </w:p>
    <w:p w:rsidR="007606EB" w:rsidRPr="006A4276" w:rsidRDefault="00971803" w:rsidP="007606EB">
      <w:pPr>
        <w:tabs>
          <w:tab w:val="left" w:pos="4020"/>
        </w:tabs>
        <w:spacing w:after="120"/>
        <w:jc w:val="both"/>
      </w:pPr>
      <w:r>
        <w:rPr>
          <w:color w:val="000000"/>
        </w:rPr>
        <w:t xml:space="preserve">Mehmet </w:t>
      </w:r>
      <w:proofErr w:type="spellStart"/>
      <w:r>
        <w:rPr>
          <w:color w:val="000000"/>
        </w:rPr>
        <w:t>Bardakçı</w:t>
      </w:r>
      <w:proofErr w:type="spellEnd"/>
      <w:r>
        <w:rPr>
          <w:color w:val="000000"/>
        </w:rPr>
        <w:t>, “</w:t>
      </w:r>
      <w:r w:rsidRPr="0060783F">
        <w:rPr>
          <w:color w:val="000000"/>
        </w:rPr>
        <w:t xml:space="preserve">Turkish Parties’ Positions towards the EU: Between Europhilia and </w:t>
      </w:r>
      <w:r w:rsidRPr="006A4276">
        <w:t>Europhobia</w:t>
      </w:r>
      <w:r>
        <w:t>,”</w:t>
      </w:r>
      <w:r w:rsidRPr="006A4276">
        <w:t xml:space="preserve"> </w:t>
      </w:r>
      <w:r w:rsidRPr="006A4276">
        <w:rPr>
          <w:i/>
          <w:iCs/>
        </w:rPr>
        <w:t>Romanian Journal of European Affairs</w:t>
      </w:r>
      <w:r w:rsidRPr="006A4276">
        <w:t xml:space="preserve">, Vol. 10, No. 4, </w:t>
      </w:r>
      <w:r>
        <w:t>(</w:t>
      </w:r>
      <w:r w:rsidRPr="006A4276">
        <w:t>2010</w:t>
      </w:r>
      <w:r>
        <w:t>)</w:t>
      </w:r>
      <w:r w:rsidRPr="006A4276">
        <w:t xml:space="preserve">, pp. 26-41. </w:t>
      </w:r>
      <w:r w:rsidR="00FC1D9E">
        <w:t>(Scopus)</w:t>
      </w:r>
    </w:p>
    <w:p w:rsidR="007606EB" w:rsidRDefault="00971803" w:rsidP="007606EB">
      <w:pPr>
        <w:spacing w:after="120"/>
        <w:jc w:val="both"/>
      </w:pPr>
      <w:r w:rsidRPr="00526152">
        <w:t xml:space="preserve">Mehmet </w:t>
      </w:r>
      <w:proofErr w:type="spellStart"/>
      <w:r w:rsidRPr="00526152">
        <w:t>Bardakçı</w:t>
      </w:r>
      <w:proofErr w:type="spellEnd"/>
      <w:r w:rsidRPr="00526152">
        <w:t xml:space="preserve">, </w:t>
      </w:r>
      <w:r>
        <w:t>“</w:t>
      </w:r>
      <w:r w:rsidRPr="006F2C01">
        <w:t>EU Engagement in Conflict Resolution in Georgia: towards a more proactive role</w:t>
      </w:r>
      <w:r>
        <w:t>,</w:t>
      </w:r>
      <w:r w:rsidRPr="006F2C01">
        <w:t>”</w:t>
      </w:r>
      <w:r>
        <w:t xml:space="preserve"> </w:t>
      </w:r>
      <w:r w:rsidRPr="006F2C01">
        <w:rPr>
          <w:i/>
          <w:iCs/>
        </w:rPr>
        <w:t>Caucasian Review of International Affairs</w:t>
      </w:r>
      <w:r>
        <w:t xml:space="preserve">, Vol. 4, No. 3, (2010), pp. 214-236. </w:t>
      </w:r>
    </w:p>
    <w:p w:rsidR="007606EB" w:rsidRPr="00785E38" w:rsidRDefault="00971803" w:rsidP="007606EB">
      <w:pPr>
        <w:spacing w:after="120"/>
        <w:jc w:val="both"/>
        <w:rPr>
          <w:lang w:val="de-DE"/>
        </w:rPr>
      </w:pPr>
      <w:r w:rsidRPr="00F64803">
        <w:rPr>
          <w:lang w:val="de-DE"/>
        </w:rPr>
        <w:t xml:space="preserve">Mehmet </w:t>
      </w:r>
      <w:proofErr w:type="spellStart"/>
      <w:r w:rsidRPr="00F64803">
        <w:rPr>
          <w:lang w:val="de-DE"/>
        </w:rPr>
        <w:t>Bardakçı</w:t>
      </w:r>
      <w:proofErr w:type="spellEnd"/>
      <w:r w:rsidRPr="00F64803">
        <w:rPr>
          <w:lang w:val="de-DE"/>
        </w:rPr>
        <w:t>,</w:t>
      </w:r>
      <w:r w:rsidRPr="00F64803">
        <w:rPr>
          <w:b/>
          <w:bCs/>
          <w:sz w:val="28"/>
          <w:szCs w:val="28"/>
          <w:lang w:val="de-DE"/>
        </w:rPr>
        <w:t xml:space="preserve"> </w:t>
      </w:r>
      <w:r w:rsidRPr="00F64803">
        <w:rPr>
          <w:lang w:val="de-DE"/>
        </w:rPr>
        <w:t>“</w:t>
      </w:r>
      <w:r w:rsidRPr="004307A2">
        <w:rPr>
          <w:lang w:val="de-DE"/>
        </w:rPr>
        <w:t xml:space="preserve">Turkey </w:t>
      </w:r>
      <w:proofErr w:type="spellStart"/>
      <w:r w:rsidRPr="004307A2">
        <w:rPr>
          <w:lang w:val="de-DE"/>
        </w:rPr>
        <w:t>and</w:t>
      </w:r>
      <w:proofErr w:type="spellEnd"/>
      <w:r w:rsidRPr="004307A2"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EU: </w:t>
      </w:r>
      <w:proofErr w:type="spellStart"/>
      <w:r>
        <w:rPr>
          <w:lang w:val="de-DE"/>
        </w:rPr>
        <w:t>Challenges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Lying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Ahead</w:t>
      </w:r>
      <w:proofErr w:type="spellEnd"/>
      <w:proofErr w:type="gramStart"/>
      <w:r>
        <w:rPr>
          <w:lang w:val="de-DE"/>
        </w:rPr>
        <w:t>,</w:t>
      </w:r>
      <w:r w:rsidRPr="00F64803">
        <w:rPr>
          <w:lang w:val="de-DE"/>
        </w:rPr>
        <w:t>”</w:t>
      </w:r>
      <w:proofErr w:type="gramEnd"/>
      <w:r w:rsidRPr="00F64803">
        <w:rPr>
          <w:lang w:val="de-DE"/>
        </w:rPr>
        <w:t xml:space="preserve"> </w:t>
      </w:r>
      <w:r w:rsidRPr="00785E38">
        <w:rPr>
          <w:lang w:val="de-DE"/>
        </w:rPr>
        <w:t xml:space="preserve"> </w:t>
      </w:r>
      <w:r w:rsidRPr="004307A2">
        <w:rPr>
          <w:i/>
          <w:iCs/>
          <w:lang w:val="de-DE"/>
        </w:rPr>
        <w:t>Südosteuropa: Zeitschrift für Gegenwartsforschung</w:t>
      </w:r>
      <w:r w:rsidRPr="00A47C21">
        <w:rPr>
          <w:lang w:val="de-DE"/>
        </w:rPr>
        <w:t>,</w:t>
      </w:r>
      <w:r w:rsidRPr="00785E38">
        <w:rPr>
          <w:lang w:val="de-DE"/>
        </w:rPr>
        <w:t xml:space="preserve"> </w:t>
      </w:r>
      <w:r>
        <w:rPr>
          <w:lang w:val="de-DE"/>
        </w:rPr>
        <w:t xml:space="preserve">Vol. 56, </w:t>
      </w:r>
      <w:proofErr w:type="spellStart"/>
      <w:r>
        <w:rPr>
          <w:lang w:val="de-DE"/>
        </w:rPr>
        <w:t>No</w:t>
      </w:r>
      <w:proofErr w:type="spellEnd"/>
      <w:r>
        <w:rPr>
          <w:lang w:val="de-DE"/>
        </w:rPr>
        <w:t xml:space="preserve">. 2, (2009), pp. 248-262. </w:t>
      </w:r>
    </w:p>
    <w:p w:rsidR="007606EB" w:rsidRPr="0033095E" w:rsidRDefault="00971803" w:rsidP="007606EB">
      <w:pPr>
        <w:spacing w:after="120"/>
        <w:jc w:val="both"/>
      </w:pPr>
      <w:r w:rsidRPr="00045DF3">
        <w:t xml:space="preserve">Mehmet </w:t>
      </w:r>
      <w:proofErr w:type="spellStart"/>
      <w:r w:rsidRPr="00045DF3">
        <w:t>Bardakçı</w:t>
      </w:r>
      <w:proofErr w:type="spellEnd"/>
      <w:r w:rsidRPr="00045DF3">
        <w:t>,</w:t>
      </w:r>
      <w:r w:rsidRPr="0033095E">
        <w:t xml:space="preserve"> </w:t>
      </w:r>
      <w:r>
        <w:t>“</w:t>
      </w:r>
      <w:r w:rsidR="002C375A">
        <w:t>Civil-Military R</w:t>
      </w:r>
      <w:r w:rsidRPr="004307A2">
        <w:t>elations in T</w:t>
      </w:r>
      <w:r w:rsidR="002C375A">
        <w:t>urkey under the AKP G</w:t>
      </w:r>
      <w:r>
        <w:t>overnment,”</w:t>
      </w:r>
      <w:r w:rsidRPr="0033095E">
        <w:t xml:space="preserve"> </w:t>
      </w:r>
      <w:proofErr w:type="spellStart"/>
      <w:r w:rsidRPr="004307A2">
        <w:rPr>
          <w:i/>
          <w:iCs/>
        </w:rPr>
        <w:t>Südosteuropa</w:t>
      </w:r>
      <w:proofErr w:type="spellEnd"/>
      <w:r w:rsidRPr="004307A2">
        <w:rPr>
          <w:i/>
          <w:iCs/>
        </w:rPr>
        <w:t xml:space="preserve"> </w:t>
      </w:r>
      <w:proofErr w:type="spellStart"/>
      <w:r w:rsidRPr="004307A2">
        <w:rPr>
          <w:i/>
          <w:iCs/>
        </w:rPr>
        <w:t>Mitteilungen</w:t>
      </w:r>
      <w:proofErr w:type="spellEnd"/>
      <w:r w:rsidRPr="0033095E">
        <w:t xml:space="preserve">, </w:t>
      </w:r>
      <w:r>
        <w:t xml:space="preserve">Vol. 48, No. 2, (2008), pp. 20-37. </w:t>
      </w:r>
    </w:p>
    <w:p w:rsidR="007606EB" w:rsidRDefault="00971803" w:rsidP="007606EB">
      <w:pPr>
        <w:spacing w:after="120"/>
        <w:jc w:val="both"/>
      </w:pPr>
      <w:r w:rsidRPr="00045DF3">
        <w:t xml:space="preserve">Mehmet </w:t>
      </w:r>
      <w:proofErr w:type="spellStart"/>
      <w:r w:rsidRPr="00045DF3">
        <w:t>Bardakçı</w:t>
      </w:r>
      <w:proofErr w:type="spellEnd"/>
      <w:r>
        <w:t>, “</w:t>
      </w:r>
      <w:r w:rsidR="002C375A">
        <w:t>Decoding the R</w:t>
      </w:r>
      <w:r w:rsidRPr="009F7AD2">
        <w:t xml:space="preserve">ise of </w:t>
      </w:r>
      <w:proofErr w:type="spellStart"/>
      <w:r w:rsidRPr="009F7AD2">
        <w:t>Euroskepticism</w:t>
      </w:r>
      <w:proofErr w:type="spellEnd"/>
      <w:r w:rsidRPr="009F7AD2">
        <w:t xml:space="preserve"> in Turkey</w:t>
      </w:r>
      <w:r>
        <w:t>,”</w:t>
      </w:r>
      <w:r w:rsidRPr="00526152">
        <w:t xml:space="preserve"> </w:t>
      </w:r>
      <w:r w:rsidRPr="009F7AD2">
        <w:rPr>
          <w:i/>
          <w:iCs/>
        </w:rPr>
        <w:t>Insight Turkey</w:t>
      </w:r>
      <w:r w:rsidRPr="00526152">
        <w:t>, Vol.</w:t>
      </w:r>
      <w:r>
        <w:t xml:space="preserve"> 9, No. 4, (2007), pp. 116-123.  </w:t>
      </w:r>
    </w:p>
    <w:p w:rsidR="005327B0" w:rsidRDefault="005327B0" w:rsidP="007606EB">
      <w:pPr>
        <w:spacing w:after="120"/>
        <w:jc w:val="both"/>
      </w:pPr>
    </w:p>
    <w:p w:rsidR="007606EB" w:rsidRDefault="00971803" w:rsidP="00EF2966">
      <w:pPr>
        <w:spacing w:after="120"/>
        <w:jc w:val="both"/>
      </w:pPr>
      <w:r>
        <w:rPr>
          <w:b/>
          <w:bCs/>
        </w:rPr>
        <w:t>Research Monograph</w:t>
      </w:r>
    </w:p>
    <w:p w:rsidR="00582DB2" w:rsidRDefault="00971803" w:rsidP="00582DB2">
      <w:pPr>
        <w:jc w:val="both"/>
        <w:rPr>
          <w:lang w:val="tr-TR"/>
        </w:rPr>
      </w:pPr>
      <w:r w:rsidRPr="00D139F3">
        <w:rPr>
          <w:lang w:val="tr-TR"/>
        </w:rPr>
        <w:t xml:space="preserve">Mehmet Bardakçı, </w:t>
      </w:r>
      <w:r w:rsidRPr="00582DB2">
        <w:rPr>
          <w:lang w:val="tr-TR"/>
        </w:rPr>
        <w:t>“</w:t>
      </w:r>
      <w:proofErr w:type="spellStart"/>
      <w:r w:rsidRPr="00582DB2">
        <w:rPr>
          <w:lang w:val="tr-TR"/>
        </w:rPr>
        <w:t>The</w:t>
      </w:r>
      <w:proofErr w:type="spellEnd"/>
      <w:r w:rsidRPr="00582DB2">
        <w:rPr>
          <w:lang w:val="tr-TR"/>
        </w:rPr>
        <w:t xml:space="preserve"> Alevi, </w:t>
      </w:r>
      <w:proofErr w:type="spellStart"/>
      <w:r w:rsidRPr="00582DB2">
        <w:rPr>
          <w:lang w:val="tr-TR"/>
        </w:rPr>
        <w:t>the</w:t>
      </w:r>
      <w:proofErr w:type="spellEnd"/>
      <w:r w:rsidRPr="00582DB2">
        <w:rPr>
          <w:lang w:val="tr-TR"/>
        </w:rPr>
        <w:t xml:space="preserve"> AKP </w:t>
      </w:r>
      <w:proofErr w:type="spellStart"/>
      <w:r w:rsidRPr="00582DB2">
        <w:rPr>
          <w:lang w:val="tr-TR"/>
        </w:rPr>
        <w:t>Government</w:t>
      </w:r>
      <w:proofErr w:type="spellEnd"/>
      <w:r w:rsidRPr="00582DB2">
        <w:rPr>
          <w:lang w:val="tr-TR"/>
        </w:rPr>
        <w:t xml:space="preserve"> </w:t>
      </w:r>
      <w:proofErr w:type="spellStart"/>
      <w:r w:rsidRPr="00582DB2">
        <w:rPr>
          <w:lang w:val="tr-TR"/>
        </w:rPr>
        <w:t>and</w:t>
      </w:r>
      <w:proofErr w:type="spellEnd"/>
      <w:r w:rsidRPr="00582DB2">
        <w:rPr>
          <w:lang w:val="tr-TR"/>
        </w:rPr>
        <w:t xml:space="preserve"> </w:t>
      </w:r>
      <w:proofErr w:type="spellStart"/>
      <w:r w:rsidRPr="00582DB2">
        <w:rPr>
          <w:lang w:val="tr-TR"/>
        </w:rPr>
        <w:t>the</w:t>
      </w:r>
      <w:proofErr w:type="spellEnd"/>
      <w:r w:rsidRPr="00582DB2">
        <w:rPr>
          <w:lang w:val="tr-TR"/>
        </w:rPr>
        <w:t xml:space="preserve"> Alevi </w:t>
      </w:r>
      <w:proofErr w:type="spellStart"/>
      <w:r w:rsidRPr="00582DB2">
        <w:rPr>
          <w:lang w:val="tr-TR"/>
        </w:rPr>
        <w:t>Initiative</w:t>
      </w:r>
      <w:proofErr w:type="spellEnd"/>
      <w:r w:rsidRPr="00582DB2">
        <w:rPr>
          <w:lang w:val="tr-TR"/>
        </w:rPr>
        <w:t>”</w:t>
      </w:r>
      <w:r>
        <w:rPr>
          <w:lang w:val="tr-TR"/>
        </w:rPr>
        <w:t xml:space="preserve"> in </w:t>
      </w:r>
      <w:r w:rsidRPr="00D139F3">
        <w:rPr>
          <w:lang w:val="tr-TR"/>
        </w:rPr>
        <w:t xml:space="preserve">Mehmet Bardakçı, </w:t>
      </w:r>
      <w:proofErr w:type="spellStart"/>
      <w:r w:rsidRPr="00D139F3">
        <w:rPr>
          <w:lang w:val="tr-TR"/>
        </w:rPr>
        <w:t>Anne</w:t>
      </w:r>
      <w:r>
        <w:rPr>
          <w:lang w:val="tr-TR"/>
        </w:rPr>
        <w:t>tte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Freyberg-Inan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Olaf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Leisse</w:t>
      </w:r>
      <w:proofErr w:type="spellEnd"/>
      <w:r>
        <w:rPr>
          <w:lang w:val="tr-TR"/>
        </w:rPr>
        <w:t xml:space="preserve"> </w:t>
      </w:r>
      <w:r w:rsidRPr="00D139F3">
        <w:rPr>
          <w:lang w:val="tr-TR"/>
        </w:rPr>
        <w:t xml:space="preserve">ve </w:t>
      </w:r>
      <w:proofErr w:type="spellStart"/>
      <w:r w:rsidRPr="00D139F3">
        <w:rPr>
          <w:lang w:val="tr-TR"/>
        </w:rPr>
        <w:t>Christoph</w:t>
      </w:r>
      <w:proofErr w:type="spellEnd"/>
      <w:r w:rsidRPr="00D139F3">
        <w:rPr>
          <w:lang w:val="tr-TR"/>
        </w:rPr>
        <w:t xml:space="preserve"> </w:t>
      </w:r>
      <w:proofErr w:type="spellStart"/>
      <w:r w:rsidRPr="00D139F3">
        <w:rPr>
          <w:lang w:val="tr-TR"/>
        </w:rPr>
        <w:t>Giesel</w:t>
      </w:r>
      <w:proofErr w:type="spellEnd"/>
      <w:r w:rsidRPr="00D139F3">
        <w:rPr>
          <w:lang w:val="tr-TR"/>
        </w:rPr>
        <w:t xml:space="preserve">, </w:t>
      </w:r>
      <w:proofErr w:type="spellStart"/>
      <w:r w:rsidRPr="00582DB2">
        <w:rPr>
          <w:i/>
          <w:lang w:val="tr-TR"/>
        </w:rPr>
        <w:t>Religious</w:t>
      </w:r>
      <w:proofErr w:type="spellEnd"/>
      <w:r w:rsidRPr="00582DB2">
        <w:rPr>
          <w:i/>
          <w:lang w:val="tr-TR"/>
        </w:rPr>
        <w:t xml:space="preserve"> </w:t>
      </w:r>
      <w:proofErr w:type="spellStart"/>
      <w:r w:rsidRPr="00582DB2">
        <w:rPr>
          <w:i/>
          <w:lang w:val="tr-TR"/>
        </w:rPr>
        <w:t>Minorities</w:t>
      </w:r>
      <w:proofErr w:type="spellEnd"/>
      <w:r w:rsidRPr="00582DB2">
        <w:rPr>
          <w:i/>
          <w:lang w:val="tr-TR"/>
        </w:rPr>
        <w:t xml:space="preserve"> in </w:t>
      </w:r>
      <w:proofErr w:type="spellStart"/>
      <w:r w:rsidRPr="00582DB2">
        <w:rPr>
          <w:i/>
          <w:lang w:val="tr-TR"/>
        </w:rPr>
        <w:t>Turkey</w:t>
      </w:r>
      <w:proofErr w:type="spellEnd"/>
      <w:r w:rsidRPr="00582DB2">
        <w:rPr>
          <w:i/>
          <w:lang w:val="tr-TR"/>
        </w:rPr>
        <w:t xml:space="preserve">: Alevi, </w:t>
      </w:r>
      <w:proofErr w:type="spellStart"/>
      <w:r w:rsidRPr="00582DB2">
        <w:rPr>
          <w:i/>
          <w:lang w:val="tr-TR"/>
        </w:rPr>
        <w:t>Armenians</w:t>
      </w:r>
      <w:proofErr w:type="spellEnd"/>
      <w:r w:rsidRPr="00582DB2">
        <w:rPr>
          <w:i/>
          <w:lang w:val="tr-TR"/>
        </w:rPr>
        <w:t xml:space="preserve">, </w:t>
      </w:r>
      <w:proofErr w:type="spellStart"/>
      <w:r w:rsidRPr="00582DB2">
        <w:rPr>
          <w:i/>
          <w:lang w:val="tr-TR"/>
        </w:rPr>
        <w:t>Syriacs</w:t>
      </w:r>
      <w:proofErr w:type="spellEnd"/>
      <w:r w:rsidRPr="00582DB2">
        <w:rPr>
          <w:i/>
          <w:lang w:val="tr-TR"/>
        </w:rPr>
        <w:t xml:space="preserve"> </w:t>
      </w:r>
      <w:proofErr w:type="spellStart"/>
      <w:r w:rsidRPr="00582DB2">
        <w:rPr>
          <w:i/>
          <w:lang w:val="tr-TR"/>
        </w:rPr>
        <w:t>and</w:t>
      </w:r>
      <w:proofErr w:type="spellEnd"/>
      <w:r w:rsidRPr="00582DB2">
        <w:rPr>
          <w:i/>
          <w:lang w:val="tr-TR"/>
        </w:rPr>
        <w:t xml:space="preserve"> </w:t>
      </w:r>
      <w:proofErr w:type="spellStart"/>
      <w:r w:rsidRPr="00582DB2">
        <w:rPr>
          <w:i/>
          <w:lang w:val="tr-TR"/>
        </w:rPr>
        <w:t>the</w:t>
      </w:r>
      <w:proofErr w:type="spellEnd"/>
      <w:r w:rsidRPr="00582DB2">
        <w:rPr>
          <w:i/>
          <w:lang w:val="tr-TR"/>
        </w:rPr>
        <w:t xml:space="preserve"> </w:t>
      </w:r>
      <w:proofErr w:type="spellStart"/>
      <w:r w:rsidRPr="00582DB2">
        <w:rPr>
          <w:i/>
          <w:lang w:val="tr-TR"/>
        </w:rPr>
        <w:t>Struggle</w:t>
      </w:r>
      <w:proofErr w:type="spellEnd"/>
      <w:r w:rsidRPr="00582DB2">
        <w:rPr>
          <w:i/>
          <w:lang w:val="tr-TR"/>
        </w:rPr>
        <w:t xml:space="preserve"> </w:t>
      </w:r>
      <w:proofErr w:type="spellStart"/>
      <w:r w:rsidRPr="00582DB2">
        <w:rPr>
          <w:i/>
          <w:lang w:val="tr-TR"/>
        </w:rPr>
        <w:t>to</w:t>
      </w:r>
      <w:proofErr w:type="spellEnd"/>
      <w:r w:rsidRPr="00582DB2">
        <w:rPr>
          <w:i/>
          <w:lang w:val="tr-TR"/>
        </w:rPr>
        <w:t xml:space="preserve"> </w:t>
      </w:r>
      <w:proofErr w:type="spellStart"/>
      <w:r w:rsidRPr="00582DB2">
        <w:rPr>
          <w:i/>
          <w:lang w:val="tr-TR"/>
        </w:rPr>
        <w:t>Desecuritize</w:t>
      </w:r>
      <w:proofErr w:type="spellEnd"/>
      <w:r w:rsidRPr="00582DB2">
        <w:rPr>
          <w:i/>
          <w:lang w:val="tr-TR"/>
        </w:rPr>
        <w:t xml:space="preserve"> </w:t>
      </w:r>
      <w:proofErr w:type="spellStart"/>
      <w:r w:rsidRPr="00582DB2">
        <w:rPr>
          <w:i/>
          <w:lang w:val="tr-TR"/>
        </w:rPr>
        <w:t>Religious</w:t>
      </w:r>
      <w:proofErr w:type="spellEnd"/>
      <w:r w:rsidRPr="00582DB2">
        <w:rPr>
          <w:i/>
          <w:lang w:val="tr-TR"/>
        </w:rPr>
        <w:t xml:space="preserve"> </w:t>
      </w:r>
      <w:proofErr w:type="spellStart"/>
      <w:r w:rsidRPr="00582DB2">
        <w:rPr>
          <w:i/>
          <w:lang w:val="tr-TR"/>
        </w:rPr>
        <w:t>Freedom</w:t>
      </w:r>
      <w:proofErr w:type="spellEnd"/>
      <w:r w:rsidRPr="00582DB2">
        <w:rPr>
          <w:i/>
          <w:lang w:val="tr-TR"/>
        </w:rPr>
        <w:t>,</w:t>
      </w:r>
      <w:r>
        <w:rPr>
          <w:lang w:val="tr-TR"/>
        </w:rPr>
        <w:t xml:space="preserve"> (</w:t>
      </w:r>
      <w:proofErr w:type="spellStart"/>
      <w:r>
        <w:rPr>
          <w:lang w:val="tr-TR"/>
        </w:rPr>
        <w:t>Basingstoke</w:t>
      </w:r>
      <w:proofErr w:type="spellEnd"/>
      <w:r>
        <w:rPr>
          <w:lang w:val="tr-TR"/>
        </w:rPr>
        <w:t xml:space="preserve">: </w:t>
      </w:r>
      <w:proofErr w:type="spellStart"/>
      <w:r>
        <w:rPr>
          <w:lang w:val="tr-TR"/>
        </w:rPr>
        <w:t>Palgrave</w:t>
      </w:r>
      <w:proofErr w:type="spellEnd"/>
      <w:r>
        <w:rPr>
          <w:lang w:val="tr-TR"/>
        </w:rPr>
        <w:t xml:space="preserve">, 2017), </w:t>
      </w:r>
      <w:proofErr w:type="spellStart"/>
      <w:r>
        <w:rPr>
          <w:lang w:val="tr-TR"/>
        </w:rPr>
        <w:t>pp</w:t>
      </w:r>
      <w:proofErr w:type="spellEnd"/>
      <w:r>
        <w:rPr>
          <w:lang w:val="tr-TR"/>
        </w:rPr>
        <w:t xml:space="preserve">. 97-131. </w:t>
      </w:r>
    </w:p>
    <w:p w:rsidR="00582DB2" w:rsidRPr="00D139F3" w:rsidRDefault="00582DB2" w:rsidP="00582DB2">
      <w:pPr>
        <w:ind w:left="360" w:firstLine="348"/>
        <w:jc w:val="both"/>
        <w:rPr>
          <w:lang w:val="tr-TR"/>
        </w:rPr>
      </w:pPr>
    </w:p>
    <w:p w:rsidR="00582DB2" w:rsidRDefault="00971803" w:rsidP="00582DB2">
      <w:pPr>
        <w:jc w:val="both"/>
        <w:rPr>
          <w:lang w:val="tr-TR"/>
        </w:rPr>
      </w:pPr>
      <w:r w:rsidRPr="00D139F3">
        <w:rPr>
          <w:lang w:val="tr-TR"/>
        </w:rPr>
        <w:t xml:space="preserve">Mehmet Bardakçı, </w:t>
      </w:r>
      <w:r w:rsidRPr="00582DB2">
        <w:rPr>
          <w:lang w:val="tr-TR"/>
        </w:rPr>
        <w:t>“</w:t>
      </w:r>
      <w:proofErr w:type="spellStart"/>
      <w:r w:rsidRPr="00582DB2">
        <w:rPr>
          <w:lang w:val="tr-TR"/>
        </w:rPr>
        <w:t>Desecuritization</w:t>
      </w:r>
      <w:proofErr w:type="spellEnd"/>
      <w:r w:rsidRPr="00582DB2">
        <w:rPr>
          <w:lang w:val="tr-TR"/>
        </w:rPr>
        <w:t xml:space="preserve"> of </w:t>
      </w:r>
      <w:proofErr w:type="spellStart"/>
      <w:r w:rsidRPr="00582DB2">
        <w:rPr>
          <w:lang w:val="tr-TR"/>
        </w:rPr>
        <w:t>Minority</w:t>
      </w:r>
      <w:proofErr w:type="spellEnd"/>
      <w:r w:rsidRPr="00582DB2">
        <w:rPr>
          <w:lang w:val="tr-TR"/>
        </w:rPr>
        <w:t xml:space="preserve"> </w:t>
      </w:r>
      <w:proofErr w:type="spellStart"/>
      <w:r w:rsidRPr="00582DB2">
        <w:rPr>
          <w:lang w:val="tr-TR"/>
        </w:rPr>
        <w:t>Rights</w:t>
      </w:r>
      <w:proofErr w:type="spellEnd"/>
      <w:r w:rsidRPr="00582DB2">
        <w:rPr>
          <w:lang w:val="tr-TR"/>
        </w:rPr>
        <w:t xml:space="preserve"> in </w:t>
      </w:r>
      <w:proofErr w:type="spellStart"/>
      <w:r w:rsidRPr="00582DB2">
        <w:rPr>
          <w:lang w:val="tr-TR"/>
        </w:rPr>
        <w:t>Turkey</w:t>
      </w:r>
      <w:proofErr w:type="spellEnd"/>
      <w:r w:rsidRPr="00582DB2">
        <w:rPr>
          <w:lang w:val="tr-TR"/>
        </w:rPr>
        <w:t xml:space="preserve"> since </w:t>
      </w:r>
      <w:proofErr w:type="spellStart"/>
      <w:r w:rsidRPr="00582DB2">
        <w:rPr>
          <w:lang w:val="tr-TR"/>
        </w:rPr>
        <w:t>the</w:t>
      </w:r>
      <w:proofErr w:type="spellEnd"/>
      <w:r w:rsidRPr="00582DB2">
        <w:rPr>
          <w:lang w:val="tr-TR"/>
        </w:rPr>
        <w:t xml:space="preserve"> 1999 Helsinki </w:t>
      </w:r>
      <w:proofErr w:type="spellStart"/>
      <w:r w:rsidRPr="00582DB2">
        <w:rPr>
          <w:lang w:val="tr-TR"/>
        </w:rPr>
        <w:t>Summit</w:t>
      </w:r>
      <w:proofErr w:type="spellEnd"/>
      <w:r w:rsidRPr="00582DB2">
        <w:rPr>
          <w:lang w:val="tr-TR"/>
        </w:rPr>
        <w:t>”</w:t>
      </w:r>
      <w:r w:rsidRPr="00D139F3">
        <w:rPr>
          <w:lang w:val="tr-TR"/>
        </w:rPr>
        <w:t xml:space="preserve"> </w:t>
      </w:r>
      <w:r>
        <w:rPr>
          <w:lang w:val="tr-TR"/>
        </w:rPr>
        <w:t xml:space="preserve">in </w:t>
      </w:r>
      <w:r w:rsidRPr="00D139F3">
        <w:rPr>
          <w:lang w:val="tr-TR"/>
        </w:rPr>
        <w:t xml:space="preserve">Mehmet Bardakçı, </w:t>
      </w:r>
      <w:proofErr w:type="spellStart"/>
      <w:r w:rsidRPr="00D139F3">
        <w:rPr>
          <w:lang w:val="tr-TR"/>
        </w:rPr>
        <w:t>Anne</w:t>
      </w:r>
      <w:r>
        <w:rPr>
          <w:lang w:val="tr-TR"/>
        </w:rPr>
        <w:t>tte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Freyberg-Inan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Olaf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Leisse</w:t>
      </w:r>
      <w:proofErr w:type="spellEnd"/>
      <w:r>
        <w:rPr>
          <w:lang w:val="tr-TR"/>
        </w:rPr>
        <w:t xml:space="preserve"> </w:t>
      </w:r>
      <w:r w:rsidRPr="00D139F3">
        <w:rPr>
          <w:lang w:val="tr-TR"/>
        </w:rPr>
        <w:t xml:space="preserve">ve </w:t>
      </w:r>
      <w:proofErr w:type="spellStart"/>
      <w:r w:rsidRPr="00D139F3">
        <w:rPr>
          <w:lang w:val="tr-TR"/>
        </w:rPr>
        <w:t>Christoph</w:t>
      </w:r>
      <w:proofErr w:type="spellEnd"/>
      <w:r w:rsidRPr="00D139F3">
        <w:rPr>
          <w:lang w:val="tr-TR"/>
        </w:rPr>
        <w:t xml:space="preserve"> </w:t>
      </w:r>
      <w:proofErr w:type="spellStart"/>
      <w:r w:rsidRPr="00D139F3">
        <w:rPr>
          <w:lang w:val="tr-TR"/>
        </w:rPr>
        <w:t>Giesel</w:t>
      </w:r>
      <w:proofErr w:type="spellEnd"/>
      <w:r w:rsidRPr="00D139F3">
        <w:rPr>
          <w:lang w:val="tr-TR"/>
        </w:rPr>
        <w:t xml:space="preserve">, </w:t>
      </w:r>
      <w:proofErr w:type="spellStart"/>
      <w:r w:rsidRPr="00582DB2">
        <w:rPr>
          <w:i/>
          <w:lang w:val="tr-TR"/>
        </w:rPr>
        <w:t>Religious</w:t>
      </w:r>
      <w:proofErr w:type="spellEnd"/>
      <w:r w:rsidRPr="00582DB2">
        <w:rPr>
          <w:i/>
          <w:lang w:val="tr-TR"/>
        </w:rPr>
        <w:t xml:space="preserve"> </w:t>
      </w:r>
      <w:proofErr w:type="spellStart"/>
      <w:r w:rsidRPr="00582DB2">
        <w:rPr>
          <w:i/>
          <w:lang w:val="tr-TR"/>
        </w:rPr>
        <w:t>Minorities</w:t>
      </w:r>
      <w:proofErr w:type="spellEnd"/>
      <w:r w:rsidRPr="00582DB2">
        <w:rPr>
          <w:i/>
          <w:lang w:val="tr-TR"/>
        </w:rPr>
        <w:t xml:space="preserve"> in </w:t>
      </w:r>
      <w:proofErr w:type="spellStart"/>
      <w:r w:rsidRPr="00582DB2">
        <w:rPr>
          <w:i/>
          <w:lang w:val="tr-TR"/>
        </w:rPr>
        <w:t>Turkey</w:t>
      </w:r>
      <w:proofErr w:type="spellEnd"/>
      <w:r w:rsidRPr="00582DB2">
        <w:rPr>
          <w:i/>
          <w:lang w:val="tr-TR"/>
        </w:rPr>
        <w:t xml:space="preserve">: Alevi, </w:t>
      </w:r>
      <w:proofErr w:type="spellStart"/>
      <w:r w:rsidRPr="00582DB2">
        <w:rPr>
          <w:i/>
          <w:lang w:val="tr-TR"/>
        </w:rPr>
        <w:t>Armenians</w:t>
      </w:r>
      <w:proofErr w:type="spellEnd"/>
      <w:r w:rsidRPr="00582DB2">
        <w:rPr>
          <w:i/>
          <w:lang w:val="tr-TR"/>
        </w:rPr>
        <w:t xml:space="preserve">, </w:t>
      </w:r>
      <w:proofErr w:type="spellStart"/>
      <w:r w:rsidRPr="00582DB2">
        <w:rPr>
          <w:i/>
          <w:lang w:val="tr-TR"/>
        </w:rPr>
        <w:t>Syriacs</w:t>
      </w:r>
      <w:proofErr w:type="spellEnd"/>
      <w:r w:rsidRPr="00582DB2">
        <w:rPr>
          <w:i/>
          <w:lang w:val="tr-TR"/>
        </w:rPr>
        <w:t xml:space="preserve"> </w:t>
      </w:r>
      <w:proofErr w:type="spellStart"/>
      <w:r w:rsidRPr="00582DB2">
        <w:rPr>
          <w:i/>
          <w:lang w:val="tr-TR"/>
        </w:rPr>
        <w:t>and</w:t>
      </w:r>
      <w:proofErr w:type="spellEnd"/>
      <w:r w:rsidRPr="00582DB2">
        <w:rPr>
          <w:i/>
          <w:lang w:val="tr-TR"/>
        </w:rPr>
        <w:t xml:space="preserve"> </w:t>
      </w:r>
      <w:proofErr w:type="spellStart"/>
      <w:r w:rsidRPr="00582DB2">
        <w:rPr>
          <w:i/>
          <w:lang w:val="tr-TR"/>
        </w:rPr>
        <w:t>the</w:t>
      </w:r>
      <w:proofErr w:type="spellEnd"/>
      <w:r w:rsidRPr="00582DB2">
        <w:rPr>
          <w:i/>
          <w:lang w:val="tr-TR"/>
        </w:rPr>
        <w:t xml:space="preserve"> </w:t>
      </w:r>
      <w:proofErr w:type="spellStart"/>
      <w:r w:rsidRPr="00582DB2">
        <w:rPr>
          <w:i/>
          <w:lang w:val="tr-TR"/>
        </w:rPr>
        <w:t>Struggle</w:t>
      </w:r>
      <w:proofErr w:type="spellEnd"/>
      <w:r w:rsidRPr="00582DB2">
        <w:rPr>
          <w:i/>
          <w:lang w:val="tr-TR"/>
        </w:rPr>
        <w:t xml:space="preserve"> </w:t>
      </w:r>
      <w:proofErr w:type="spellStart"/>
      <w:r w:rsidRPr="00582DB2">
        <w:rPr>
          <w:i/>
          <w:lang w:val="tr-TR"/>
        </w:rPr>
        <w:t>to</w:t>
      </w:r>
      <w:proofErr w:type="spellEnd"/>
      <w:r w:rsidRPr="00582DB2">
        <w:rPr>
          <w:i/>
          <w:lang w:val="tr-TR"/>
        </w:rPr>
        <w:t xml:space="preserve"> </w:t>
      </w:r>
      <w:proofErr w:type="spellStart"/>
      <w:r w:rsidRPr="00582DB2">
        <w:rPr>
          <w:i/>
          <w:lang w:val="tr-TR"/>
        </w:rPr>
        <w:t>Desecuritize</w:t>
      </w:r>
      <w:proofErr w:type="spellEnd"/>
      <w:r w:rsidRPr="00582DB2">
        <w:rPr>
          <w:i/>
          <w:lang w:val="tr-TR"/>
        </w:rPr>
        <w:t xml:space="preserve"> </w:t>
      </w:r>
      <w:proofErr w:type="spellStart"/>
      <w:r w:rsidRPr="00582DB2">
        <w:rPr>
          <w:i/>
          <w:lang w:val="tr-TR"/>
        </w:rPr>
        <w:t>Religious</w:t>
      </w:r>
      <w:proofErr w:type="spellEnd"/>
      <w:r w:rsidRPr="00582DB2">
        <w:rPr>
          <w:i/>
          <w:lang w:val="tr-TR"/>
        </w:rPr>
        <w:t xml:space="preserve"> </w:t>
      </w:r>
      <w:proofErr w:type="spellStart"/>
      <w:r w:rsidRPr="00582DB2">
        <w:rPr>
          <w:i/>
          <w:lang w:val="tr-TR"/>
        </w:rPr>
        <w:t>Freedom</w:t>
      </w:r>
      <w:proofErr w:type="spellEnd"/>
      <w:r>
        <w:rPr>
          <w:b/>
          <w:i/>
          <w:lang w:val="tr-TR"/>
        </w:rPr>
        <w:t xml:space="preserve"> </w:t>
      </w:r>
      <w:r>
        <w:rPr>
          <w:lang w:val="tr-TR"/>
        </w:rPr>
        <w:t>(</w:t>
      </w:r>
      <w:proofErr w:type="spellStart"/>
      <w:r>
        <w:rPr>
          <w:lang w:val="tr-TR"/>
        </w:rPr>
        <w:t>Basingstoke</w:t>
      </w:r>
      <w:proofErr w:type="spellEnd"/>
      <w:r>
        <w:rPr>
          <w:lang w:val="tr-TR"/>
        </w:rPr>
        <w:t xml:space="preserve">: </w:t>
      </w:r>
      <w:proofErr w:type="spellStart"/>
      <w:r>
        <w:rPr>
          <w:lang w:val="tr-TR"/>
        </w:rPr>
        <w:t>Palgrave</w:t>
      </w:r>
      <w:proofErr w:type="spellEnd"/>
      <w:r>
        <w:rPr>
          <w:lang w:val="tr-TR"/>
        </w:rPr>
        <w:t xml:space="preserve">, 2017), </w:t>
      </w:r>
      <w:proofErr w:type="spellStart"/>
      <w:r>
        <w:rPr>
          <w:lang w:val="tr-TR"/>
        </w:rPr>
        <w:t>pp</w:t>
      </w:r>
      <w:proofErr w:type="spellEnd"/>
      <w:r>
        <w:rPr>
          <w:lang w:val="tr-TR"/>
        </w:rPr>
        <w:t>. 77-87.</w:t>
      </w:r>
    </w:p>
    <w:p w:rsidR="00582DB2" w:rsidRDefault="00582DB2" w:rsidP="00582DB2">
      <w:pPr>
        <w:ind w:left="360" w:firstLine="348"/>
        <w:jc w:val="both"/>
      </w:pPr>
    </w:p>
    <w:p w:rsidR="00582DB2" w:rsidRPr="00D139F3" w:rsidRDefault="00971803" w:rsidP="00582DB2">
      <w:pPr>
        <w:jc w:val="both"/>
        <w:rPr>
          <w:lang w:val="tr-TR"/>
        </w:rPr>
      </w:pPr>
      <w:r w:rsidRPr="00D139F3">
        <w:rPr>
          <w:lang w:val="tr-TR"/>
        </w:rPr>
        <w:t xml:space="preserve">Mehmet Bardakçı, </w:t>
      </w:r>
      <w:r w:rsidRPr="00582DB2">
        <w:rPr>
          <w:lang w:val="tr-TR"/>
        </w:rPr>
        <w:t>“</w:t>
      </w:r>
      <w:proofErr w:type="spellStart"/>
      <w:r w:rsidRPr="00582DB2">
        <w:rPr>
          <w:lang w:val="tr-TR"/>
        </w:rPr>
        <w:t>The</w:t>
      </w:r>
      <w:proofErr w:type="spellEnd"/>
      <w:r w:rsidRPr="00582DB2">
        <w:rPr>
          <w:lang w:val="tr-TR"/>
        </w:rPr>
        <w:t xml:space="preserve"> </w:t>
      </w:r>
      <w:proofErr w:type="spellStart"/>
      <w:r w:rsidRPr="00582DB2">
        <w:rPr>
          <w:lang w:val="tr-TR"/>
        </w:rPr>
        <w:t>EU’s</w:t>
      </w:r>
      <w:proofErr w:type="spellEnd"/>
      <w:r w:rsidRPr="00582DB2">
        <w:rPr>
          <w:lang w:val="tr-TR"/>
        </w:rPr>
        <w:t xml:space="preserve"> Evaluation of </w:t>
      </w:r>
      <w:proofErr w:type="spellStart"/>
      <w:r w:rsidRPr="00582DB2">
        <w:rPr>
          <w:lang w:val="tr-TR"/>
        </w:rPr>
        <w:t>Turkey’s</w:t>
      </w:r>
      <w:proofErr w:type="spellEnd"/>
      <w:r w:rsidRPr="00582DB2">
        <w:rPr>
          <w:lang w:val="tr-TR"/>
        </w:rPr>
        <w:t xml:space="preserve"> </w:t>
      </w:r>
      <w:proofErr w:type="spellStart"/>
      <w:r w:rsidRPr="00582DB2">
        <w:rPr>
          <w:lang w:val="tr-TR"/>
        </w:rPr>
        <w:t>Progress</w:t>
      </w:r>
      <w:proofErr w:type="spellEnd"/>
      <w:r w:rsidRPr="00582DB2">
        <w:rPr>
          <w:lang w:val="tr-TR"/>
        </w:rPr>
        <w:t xml:space="preserve"> in </w:t>
      </w:r>
      <w:proofErr w:type="spellStart"/>
      <w:r w:rsidRPr="00582DB2">
        <w:rPr>
          <w:lang w:val="tr-TR"/>
        </w:rPr>
        <w:t>the</w:t>
      </w:r>
      <w:proofErr w:type="spellEnd"/>
      <w:r w:rsidRPr="00582DB2">
        <w:rPr>
          <w:lang w:val="tr-TR"/>
        </w:rPr>
        <w:t xml:space="preserve"> </w:t>
      </w:r>
      <w:proofErr w:type="spellStart"/>
      <w:r w:rsidRPr="00582DB2">
        <w:rPr>
          <w:lang w:val="tr-TR"/>
        </w:rPr>
        <w:t>Field</w:t>
      </w:r>
      <w:proofErr w:type="spellEnd"/>
      <w:r w:rsidRPr="00582DB2">
        <w:rPr>
          <w:lang w:val="tr-TR"/>
        </w:rPr>
        <w:t xml:space="preserve"> of </w:t>
      </w:r>
      <w:proofErr w:type="spellStart"/>
      <w:r w:rsidRPr="00582DB2">
        <w:rPr>
          <w:lang w:val="tr-TR"/>
        </w:rPr>
        <w:t>Minority</w:t>
      </w:r>
      <w:proofErr w:type="spellEnd"/>
      <w:r w:rsidRPr="00582DB2">
        <w:rPr>
          <w:lang w:val="tr-TR"/>
        </w:rPr>
        <w:t xml:space="preserve"> </w:t>
      </w:r>
      <w:proofErr w:type="spellStart"/>
      <w:r w:rsidRPr="00582DB2">
        <w:rPr>
          <w:lang w:val="tr-TR"/>
        </w:rPr>
        <w:t>Rights</w:t>
      </w:r>
      <w:proofErr w:type="spellEnd"/>
      <w:r w:rsidRPr="00582DB2">
        <w:rPr>
          <w:lang w:val="tr-TR"/>
        </w:rPr>
        <w:t xml:space="preserve"> </w:t>
      </w:r>
      <w:proofErr w:type="spellStart"/>
      <w:r w:rsidRPr="00582DB2">
        <w:rPr>
          <w:lang w:val="tr-TR"/>
        </w:rPr>
        <w:t>from</w:t>
      </w:r>
      <w:proofErr w:type="spellEnd"/>
      <w:r w:rsidRPr="00582DB2">
        <w:rPr>
          <w:lang w:val="tr-TR"/>
        </w:rPr>
        <w:t xml:space="preserve"> 1998 </w:t>
      </w:r>
      <w:proofErr w:type="spellStart"/>
      <w:r w:rsidRPr="00582DB2">
        <w:rPr>
          <w:lang w:val="tr-TR"/>
        </w:rPr>
        <w:t>to</w:t>
      </w:r>
      <w:proofErr w:type="spellEnd"/>
      <w:r w:rsidRPr="00582DB2">
        <w:rPr>
          <w:lang w:val="tr-TR"/>
        </w:rPr>
        <w:t xml:space="preserve"> 2015”</w:t>
      </w:r>
      <w:r w:rsidRPr="00D139F3">
        <w:rPr>
          <w:lang w:val="tr-TR"/>
        </w:rPr>
        <w:t xml:space="preserve"> </w:t>
      </w:r>
      <w:r>
        <w:rPr>
          <w:lang w:val="tr-TR"/>
        </w:rPr>
        <w:t xml:space="preserve">in </w:t>
      </w:r>
      <w:r w:rsidRPr="00D139F3">
        <w:rPr>
          <w:lang w:val="tr-TR"/>
        </w:rPr>
        <w:t xml:space="preserve">Mehmet Bardakçı, </w:t>
      </w:r>
      <w:proofErr w:type="spellStart"/>
      <w:r w:rsidRPr="00D139F3">
        <w:rPr>
          <w:lang w:val="tr-TR"/>
        </w:rPr>
        <w:t>Anne</w:t>
      </w:r>
      <w:r>
        <w:rPr>
          <w:lang w:val="tr-TR"/>
        </w:rPr>
        <w:t>tte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Freyberg-Inan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Olaf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Leisse</w:t>
      </w:r>
      <w:proofErr w:type="spellEnd"/>
      <w:r>
        <w:rPr>
          <w:lang w:val="tr-TR"/>
        </w:rPr>
        <w:t xml:space="preserve"> </w:t>
      </w:r>
      <w:r w:rsidRPr="00D139F3">
        <w:rPr>
          <w:lang w:val="tr-TR"/>
        </w:rPr>
        <w:t xml:space="preserve">ve </w:t>
      </w:r>
      <w:proofErr w:type="spellStart"/>
      <w:r w:rsidRPr="00D139F3">
        <w:rPr>
          <w:lang w:val="tr-TR"/>
        </w:rPr>
        <w:t>Christoph</w:t>
      </w:r>
      <w:proofErr w:type="spellEnd"/>
      <w:r w:rsidRPr="00D139F3">
        <w:rPr>
          <w:lang w:val="tr-TR"/>
        </w:rPr>
        <w:t xml:space="preserve"> </w:t>
      </w:r>
      <w:proofErr w:type="spellStart"/>
      <w:r w:rsidRPr="00D139F3">
        <w:rPr>
          <w:lang w:val="tr-TR"/>
        </w:rPr>
        <w:t>Giesel</w:t>
      </w:r>
      <w:proofErr w:type="spellEnd"/>
      <w:r w:rsidRPr="00D139F3">
        <w:rPr>
          <w:lang w:val="tr-TR"/>
        </w:rPr>
        <w:t xml:space="preserve">, </w:t>
      </w:r>
      <w:r>
        <w:rPr>
          <w:lang w:val="tr-TR"/>
        </w:rPr>
        <w:t xml:space="preserve">in </w:t>
      </w:r>
      <w:proofErr w:type="spellStart"/>
      <w:r w:rsidRPr="00582DB2">
        <w:rPr>
          <w:i/>
          <w:lang w:val="tr-TR"/>
        </w:rPr>
        <w:t>Religious</w:t>
      </w:r>
      <w:proofErr w:type="spellEnd"/>
      <w:r w:rsidRPr="00582DB2">
        <w:rPr>
          <w:i/>
          <w:lang w:val="tr-TR"/>
        </w:rPr>
        <w:t xml:space="preserve"> </w:t>
      </w:r>
      <w:proofErr w:type="spellStart"/>
      <w:r w:rsidRPr="00582DB2">
        <w:rPr>
          <w:i/>
          <w:lang w:val="tr-TR"/>
        </w:rPr>
        <w:t>Minorities</w:t>
      </w:r>
      <w:proofErr w:type="spellEnd"/>
      <w:r w:rsidRPr="00582DB2">
        <w:rPr>
          <w:i/>
          <w:lang w:val="tr-TR"/>
        </w:rPr>
        <w:t xml:space="preserve"> in </w:t>
      </w:r>
      <w:proofErr w:type="spellStart"/>
      <w:r w:rsidRPr="00582DB2">
        <w:rPr>
          <w:i/>
          <w:lang w:val="tr-TR"/>
        </w:rPr>
        <w:t>Turkey</w:t>
      </w:r>
      <w:proofErr w:type="spellEnd"/>
      <w:r w:rsidRPr="00582DB2">
        <w:rPr>
          <w:i/>
          <w:lang w:val="tr-TR"/>
        </w:rPr>
        <w:t xml:space="preserve">: Alevi, </w:t>
      </w:r>
      <w:proofErr w:type="spellStart"/>
      <w:r w:rsidRPr="00582DB2">
        <w:rPr>
          <w:i/>
          <w:lang w:val="tr-TR"/>
        </w:rPr>
        <w:t>Armenians</w:t>
      </w:r>
      <w:proofErr w:type="spellEnd"/>
      <w:r w:rsidRPr="00582DB2">
        <w:rPr>
          <w:i/>
          <w:lang w:val="tr-TR"/>
        </w:rPr>
        <w:t xml:space="preserve">, </w:t>
      </w:r>
      <w:proofErr w:type="spellStart"/>
      <w:r w:rsidRPr="00582DB2">
        <w:rPr>
          <w:i/>
          <w:lang w:val="tr-TR"/>
        </w:rPr>
        <w:t>Syriacs</w:t>
      </w:r>
      <w:proofErr w:type="spellEnd"/>
      <w:r w:rsidRPr="00582DB2">
        <w:rPr>
          <w:i/>
          <w:lang w:val="tr-TR"/>
        </w:rPr>
        <w:t xml:space="preserve"> </w:t>
      </w:r>
      <w:proofErr w:type="spellStart"/>
      <w:r w:rsidRPr="00582DB2">
        <w:rPr>
          <w:i/>
          <w:lang w:val="tr-TR"/>
        </w:rPr>
        <w:t>and</w:t>
      </w:r>
      <w:proofErr w:type="spellEnd"/>
      <w:r w:rsidRPr="00582DB2">
        <w:rPr>
          <w:i/>
          <w:lang w:val="tr-TR"/>
        </w:rPr>
        <w:t xml:space="preserve"> </w:t>
      </w:r>
      <w:proofErr w:type="spellStart"/>
      <w:r w:rsidRPr="00582DB2">
        <w:rPr>
          <w:i/>
          <w:lang w:val="tr-TR"/>
        </w:rPr>
        <w:t>the</w:t>
      </w:r>
      <w:proofErr w:type="spellEnd"/>
      <w:r w:rsidRPr="00582DB2">
        <w:rPr>
          <w:i/>
          <w:lang w:val="tr-TR"/>
        </w:rPr>
        <w:t xml:space="preserve"> </w:t>
      </w:r>
      <w:proofErr w:type="spellStart"/>
      <w:r w:rsidRPr="00582DB2">
        <w:rPr>
          <w:i/>
          <w:lang w:val="tr-TR"/>
        </w:rPr>
        <w:t>Struggle</w:t>
      </w:r>
      <w:proofErr w:type="spellEnd"/>
      <w:r w:rsidRPr="00582DB2">
        <w:rPr>
          <w:i/>
          <w:lang w:val="tr-TR"/>
        </w:rPr>
        <w:t xml:space="preserve"> </w:t>
      </w:r>
      <w:proofErr w:type="spellStart"/>
      <w:r w:rsidRPr="00582DB2">
        <w:rPr>
          <w:i/>
          <w:lang w:val="tr-TR"/>
        </w:rPr>
        <w:t>to</w:t>
      </w:r>
      <w:proofErr w:type="spellEnd"/>
      <w:r w:rsidRPr="00582DB2">
        <w:rPr>
          <w:i/>
          <w:lang w:val="tr-TR"/>
        </w:rPr>
        <w:t xml:space="preserve"> </w:t>
      </w:r>
      <w:proofErr w:type="spellStart"/>
      <w:r w:rsidRPr="00582DB2">
        <w:rPr>
          <w:i/>
          <w:lang w:val="tr-TR"/>
        </w:rPr>
        <w:t>Desecuritize</w:t>
      </w:r>
      <w:proofErr w:type="spellEnd"/>
      <w:r w:rsidRPr="00582DB2">
        <w:rPr>
          <w:i/>
          <w:lang w:val="tr-TR"/>
        </w:rPr>
        <w:t xml:space="preserve"> </w:t>
      </w:r>
      <w:proofErr w:type="spellStart"/>
      <w:r w:rsidRPr="00582DB2">
        <w:rPr>
          <w:i/>
          <w:lang w:val="tr-TR"/>
        </w:rPr>
        <w:t>Religious</w:t>
      </w:r>
      <w:proofErr w:type="spellEnd"/>
      <w:r w:rsidRPr="00582DB2">
        <w:rPr>
          <w:i/>
          <w:lang w:val="tr-TR"/>
        </w:rPr>
        <w:t xml:space="preserve"> </w:t>
      </w:r>
      <w:proofErr w:type="spellStart"/>
      <w:r w:rsidRPr="00582DB2">
        <w:rPr>
          <w:i/>
          <w:lang w:val="tr-TR"/>
        </w:rPr>
        <w:t>Freedom</w:t>
      </w:r>
      <w:proofErr w:type="spellEnd"/>
      <w:r>
        <w:rPr>
          <w:b/>
          <w:i/>
          <w:lang w:val="tr-TR"/>
        </w:rPr>
        <w:t xml:space="preserve"> </w:t>
      </w:r>
      <w:r>
        <w:rPr>
          <w:lang w:val="tr-TR"/>
        </w:rPr>
        <w:t>(</w:t>
      </w:r>
      <w:proofErr w:type="spellStart"/>
      <w:r>
        <w:rPr>
          <w:lang w:val="tr-TR"/>
        </w:rPr>
        <w:t>Basingstoke</w:t>
      </w:r>
      <w:proofErr w:type="spellEnd"/>
      <w:r>
        <w:rPr>
          <w:lang w:val="tr-TR"/>
        </w:rPr>
        <w:t xml:space="preserve">: </w:t>
      </w:r>
      <w:proofErr w:type="spellStart"/>
      <w:r>
        <w:rPr>
          <w:lang w:val="tr-TR"/>
        </w:rPr>
        <w:t>Palgrave</w:t>
      </w:r>
      <w:proofErr w:type="spellEnd"/>
      <w:r>
        <w:rPr>
          <w:lang w:val="tr-TR"/>
        </w:rPr>
        <w:t xml:space="preserve">, 2017), </w:t>
      </w:r>
      <w:proofErr w:type="spellStart"/>
      <w:r>
        <w:rPr>
          <w:lang w:val="tr-TR"/>
        </w:rPr>
        <w:t>pp</w:t>
      </w:r>
      <w:proofErr w:type="spellEnd"/>
      <w:r>
        <w:rPr>
          <w:lang w:val="tr-TR"/>
        </w:rPr>
        <w:t xml:space="preserve">. 37-53. </w:t>
      </w:r>
    </w:p>
    <w:p w:rsidR="00582DB2" w:rsidRDefault="00582DB2" w:rsidP="00EF2966">
      <w:pPr>
        <w:spacing w:after="120"/>
        <w:jc w:val="both"/>
      </w:pPr>
    </w:p>
    <w:p w:rsidR="007606EB" w:rsidRDefault="00971803" w:rsidP="007606EB">
      <w:pPr>
        <w:spacing w:after="120"/>
        <w:jc w:val="both"/>
      </w:pPr>
      <w:r>
        <w:t xml:space="preserve">Mehmet </w:t>
      </w:r>
      <w:proofErr w:type="spellStart"/>
      <w:r>
        <w:t>Bardakçı</w:t>
      </w:r>
      <w:proofErr w:type="spellEnd"/>
      <w:r>
        <w:t xml:space="preserve">, </w:t>
      </w:r>
      <w:r w:rsidRPr="006F2C01">
        <w:rPr>
          <w:i/>
          <w:iCs/>
        </w:rPr>
        <w:t>Political Reforms in Turkey and the Impact of the EU</w:t>
      </w:r>
      <w:r>
        <w:t>, (</w:t>
      </w:r>
      <w:proofErr w:type="spellStart"/>
      <w:r>
        <w:t>Saarbrücken</w:t>
      </w:r>
      <w:proofErr w:type="spellEnd"/>
      <w:r>
        <w:t xml:space="preserve">: VDM </w:t>
      </w:r>
      <w:proofErr w:type="spellStart"/>
      <w:r>
        <w:t>Verlag</w:t>
      </w:r>
      <w:proofErr w:type="spellEnd"/>
      <w:r>
        <w:t>,</w:t>
      </w:r>
      <w:r>
        <w:rPr>
          <w:i/>
          <w:iCs/>
        </w:rPr>
        <w:t xml:space="preserve"> </w:t>
      </w:r>
      <w:r>
        <w:t xml:space="preserve">2008). </w:t>
      </w:r>
    </w:p>
    <w:p w:rsidR="005327B0" w:rsidRDefault="005327B0" w:rsidP="00E20420">
      <w:pPr>
        <w:spacing w:after="120"/>
        <w:jc w:val="both"/>
      </w:pPr>
    </w:p>
    <w:p w:rsidR="003645B0" w:rsidRDefault="003645B0" w:rsidP="00E20420">
      <w:pPr>
        <w:spacing w:after="120"/>
        <w:jc w:val="both"/>
      </w:pPr>
    </w:p>
    <w:p w:rsidR="0055543E" w:rsidRPr="0055543E" w:rsidRDefault="00971803" w:rsidP="0055543E">
      <w:pPr>
        <w:spacing w:after="120"/>
        <w:jc w:val="both"/>
      </w:pPr>
      <w:r w:rsidRPr="0016198A">
        <w:rPr>
          <w:b/>
          <w:bCs/>
        </w:rPr>
        <w:t>Edited Book</w:t>
      </w:r>
      <w:r w:rsidR="008F7ABC">
        <w:rPr>
          <w:b/>
          <w:bCs/>
        </w:rPr>
        <w:t xml:space="preserve">s and Book Chapters </w:t>
      </w:r>
      <w:r>
        <w:t xml:space="preserve"> </w:t>
      </w:r>
    </w:p>
    <w:p w:rsidR="0055543E" w:rsidRDefault="00971803" w:rsidP="0055543E">
      <w:pPr>
        <w:spacing w:before="120" w:after="120"/>
        <w:jc w:val="both"/>
        <w:rPr>
          <w:lang w:val="tr-TR"/>
        </w:rPr>
      </w:pPr>
      <w:r w:rsidRPr="00D139F3">
        <w:rPr>
          <w:lang w:val="tr-TR"/>
        </w:rPr>
        <w:t>Mehmet Bardakçı, “</w:t>
      </w:r>
      <w:proofErr w:type="spellStart"/>
      <w:r w:rsidR="001E6254">
        <w:rPr>
          <w:lang w:val="tr-TR"/>
        </w:rPr>
        <w:t>Iran’s</w:t>
      </w:r>
      <w:proofErr w:type="spellEnd"/>
      <w:r w:rsidR="001E6254">
        <w:rPr>
          <w:lang w:val="tr-TR"/>
        </w:rPr>
        <w:t xml:space="preserve"> </w:t>
      </w:r>
      <w:proofErr w:type="spellStart"/>
      <w:r w:rsidR="001E6254">
        <w:rPr>
          <w:lang w:val="tr-TR"/>
        </w:rPr>
        <w:t>Foreign</w:t>
      </w:r>
      <w:proofErr w:type="spellEnd"/>
      <w:r w:rsidR="001E6254">
        <w:rPr>
          <w:lang w:val="tr-TR"/>
        </w:rPr>
        <w:t xml:space="preserve"> </w:t>
      </w:r>
      <w:proofErr w:type="spellStart"/>
      <w:r w:rsidR="001E6254">
        <w:rPr>
          <w:lang w:val="tr-TR"/>
        </w:rPr>
        <w:t>Policy</w:t>
      </w:r>
      <w:proofErr w:type="spellEnd"/>
      <w:r w:rsidR="001E6254">
        <w:rPr>
          <w:lang w:val="tr-TR"/>
        </w:rPr>
        <w:t xml:space="preserve"> </w:t>
      </w:r>
      <w:proofErr w:type="spellStart"/>
      <w:r w:rsidR="001E6254">
        <w:rPr>
          <w:lang w:val="tr-TR"/>
        </w:rPr>
        <w:t>during</w:t>
      </w:r>
      <w:proofErr w:type="spellEnd"/>
      <w:r w:rsidR="001E6254">
        <w:rPr>
          <w:lang w:val="tr-TR"/>
        </w:rPr>
        <w:t xml:space="preserve"> Hasan Ruhani </w:t>
      </w:r>
      <w:proofErr w:type="spellStart"/>
      <w:r w:rsidR="001E6254">
        <w:rPr>
          <w:lang w:val="tr-TR"/>
        </w:rPr>
        <w:t>Era</w:t>
      </w:r>
      <w:proofErr w:type="spellEnd"/>
      <w:r w:rsidR="001E6254">
        <w:rPr>
          <w:lang w:val="tr-TR"/>
        </w:rPr>
        <w:t xml:space="preserve">: </w:t>
      </w:r>
      <w:proofErr w:type="spellStart"/>
      <w:r w:rsidR="001E6254">
        <w:rPr>
          <w:lang w:val="tr-TR"/>
        </w:rPr>
        <w:t>The</w:t>
      </w:r>
      <w:proofErr w:type="spellEnd"/>
      <w:r w:rsidR="001E6254">
        <w:rPr>
          <w:lang w:val="tr-TR"/>
        </w:rPr>
        <w:t xml:space="preserve"> Case of </w:t>
      </w:r>
      <w:proofErr w:type="spellStart"/>
      <w:r w:rsidR="001E6254">
        <w:rPr>
          <w:lang w:val="tr-TR"/>
        </w:rPr>
        <w:t>Iran’s</w:t>
      </w:r>
      <w:proofErr w:type="spellEnd"/>
      <w:r w:rsidR="001E6254">
        <w:rPr>
          <w:lang w:val="tr-TR"/>
        </w:rPr>
        <w:t xml:space="preserve"> </w:t>
      </w:r>
      <w:proofErr w:type="spellStart"/>
      <w:r w:rsidR="001E6254">
        <w:rPr>
          <w:lang w:val="tr-TR"/>
        </w:rPr>
        <w:t>Relations</w:t>
      </w:r>
      <w:proofErr w:type="spellEnd"/>
      <w:r w:rsidR="001E6254">
        <w:rPr>
          <w:lang w:val="tr-TR"/>
        </w:rPr>
        <w:t xml:space="preserve"> </w:t>
      </w:r>
      <w:proofErr w:type="spellStart"/>
      <w:r w:rsidR="001E6254">
        <w:rPr>
          <w:lang w:val="tr-TR"/>
        </w:rPr>
        <w:t>with</w:t>
      </w:r>
      <w:proofErr w:type="spellEnd"/>
      <w:r w:rsidR="001E6254">
        <w:rPr>
          <w:lang w:val="tr-TR"/>
        </w:rPr>
        <w:t xml:space="preserve"> </w:t>
      </w:r>
      <w:proofErr w:type="spellStart"/>
      <w:r w:rsidR="001E6254">
        <w:rPr>
          <w:lang w:val="tr-TR"/>
        </w:rPr>
        <w:t>the</w:t>
      </w:r>
      <w:proofErr w:type="spellEnd"/>
      <w:r w:rsidR="001E6254">
        <w:rPr>
          <w:lang w:val="tr-TR"/>
        </w:rPr>
        <w:t xml:space="preserve"> </w:t>
      </w:r>
      <w:proofErr w:type="spellStart"/>
      <w:r w:rsidR="001E6254">
        <w:rPr>
          <w:lang w:val="tr-TR"/>
        </w:rPr>
        <w:t>Gulf</w:t>
      </w:r>
      <w:proofErr w:type="spellEnd"/>
      <w:r w:rsidR="001E6254">
        <w:rPr>
          <w:lang w:val="tr-TR"/>
        </w:rPr>
        <w:t xml:space="preserve"> </w:t>
      </w:r>
      <w:proofErr w:type="spellStart"/>
      <w:r w:rsidR="001E6254">
        <w:rPr>
          <w:lang w:val="tr-TR"/>
        </w:rPr>
        <w:t>Countries</w:t>
      </w:r>
      <w:proofErr w:type="spellEnd"/>
      <w:r w:rsidRPr="00D139F3">
        <w:rPr>
          <w:lang w:val="tr-TR"/>
        </w:rPr>
        <w:t>,”</w:t>
      </w:r>
      <w:r>
        <w:rPr>
          <w:lang w:val="tr-TR"/>
        </w:rPr>
        <w:t xml:space="preserve"> </w:t>
      </w:r>
      <w:r w:rsidR="00DB7799">
        <w:rPr>
          <w:lang w:val="tr-TR"/>
        </w:rPr>
        <w:t xml:space="preserve">(in </w:t>
      </w:r>
      <w:proofErr w:type="spellStart"/>
      <w:r w:rsidR="00DB7799">
        <w:rPr>
          <w:lang w:val="tr-TR"/>
        </w:rPr>
        <w:t>Turkish</w:t>
      </w:r>
      <w:proofErr w:type="spellEnd"/>
      <w:r w:rsidR="00DB7799">
        <w:rPr>
          <w:lang w:val="tr-TR"/>
        </w:rPr>
        <w:t xml:space="preserve">) </w:t>
      </w:r>
      <w:r>
        <w:rPr>
          <w:lang w:val="tr-TR"/>
        </w:rPr>
        <w:t xml:space="preserve">in </w:t>
      </w:r>
      <w:proofErr w:type="spellStart"/>
      <w:r>
        <w:rPr>
          <w:lang w:val="tr-TR"/>
        </w:rPr>
        <w:t>Hüdayi</w:t>
      </w:r>
      <w:proofErr w:type="spellEnd"/>
      <w:r>
        <w:rPr>
          <w:lang w:val="tr-TR"/>
        </w:rPr>
        <w:t xml:space="preserve"> Sayın (ed</w:t>
      </w:r>
      <w:r w:rsidR="004C5E65">
        <w:rPr>
          <w:lang w:val="tr-TR"/>
        </w:rPr>
        <w:t xml:space="preserve">.), </w:t>
      </w:r>
      <w:r w:rsidR="004C5E65">
        <w:rPr>
          <w:i/>
          <w:lang w:val="tr-TR"/>
        </w:rPr>
        <w:t xml:space="preserve">Iran </w:t>
      </w:r>
      <w:proofErr w:type="spellStart"/>
      <w:r w:rsidR="004C5E65">
        <w:rPr>
          <w:i/>
          <w:lang w:val="tr-TR"/>
        </w:rPr>
        <w:t>Regional</w:t>
      </w:r>
      <w:proofErr w:type="spellEnd"/>
      <w:r w:rsidR="004C5E65">
        <w:rPr>
          <w:i/>
          <w:lang w:val="tr-TR"/>
        </w:rPr>
        <w:t xml:space="preserve"> Analysis: </w:t>
      </w:r>
      <w:proofErr w:type="spellStart"/>
      <w:r w:rsidR="004C5E65">
        <w:rPr>
          <w:i/>
          <w:lang w:val="tr-TR"/>
        </w:rPr>
        <w:t>Society</w:t>
      </w:r>
      <w:proofErr w:type="spellEnd"/>
      <w:r w:rsidR="004C5E65">
        <w:rPr>
          <w:i/>
          <w:lang w:val="tr-TR"/>
        </w:rPr>
        <w:t xml:space="preserve">, </w:t>
      </w:r>
      <w:proofErr w:type="spellStart"/>
      <w:r w:rsidR="004C5E65">
        <w:rPr>
          <w:i/>
          <w:lang w:val="tr-TR"/>
        </w:rPr>
        <w:t>Culture</w:t>
      </w:r>
      <w:proofErr w:type="spellEnd"/>
      <w:r w:rsidR="004C5E65">
        <w:rPr>
          <w:i/>
          <w:lang w:val="tr-TR"/>
        </w:rPr>
        <w:t xml:space="preserve">, </w:t>
      </w:r>
      <w:proofErr w:type="spellStart"/>
      <w:r w:rsidR="004C5E65">
        <w:rPr>
          <w:i/>
          <w:lang w:val="tr-TR"/>
        </w:rPr>
        <w:t>Economy</w:t>
      </w:r>
      <w:proofErr w:type="spellEnd"/>
      <w:r w:rsidR="004C5E65">
        <w:rPr>
          <w:i/>
          <w:lang w:val="tr-TR"/>
        </w:rPr>
        <w:t xml:space="preserve">, </w:t>
      </w:r>
      <w:proofErr w:type="spellStart"/>
      <w:r w:rsidR="004C5E65">
        <w:rPr>
          <w:i/>
          <w:lang w:val="tr-TR"/>
        </w:rPr>
        <w:t>Politics</w:t>
      </w:r>
      <w:proofErr w:type="spellEnd"/>
      <w:r w:rsidR="004C5E65">
        <w:rPr>
          <w:i/>
          <w:lang w:val="tr-TR"/>
        </w:rPr>
        <w:t xml:space="preserve">, </w:t>
      </w:r>
      <w:proofErr w:type="spellStart"/>
      <w:r w:rsidR="004C5E65">
        <w:rPr>
          <w:i/>
          <w:lang w:val="tr-TR"/>
        </w:rPr>
        <w:t>Strategy</w:t>
      </w:r>
      <w:proofErr w:type="spellEnd"/>
      <w:r w:rsidR="004C5E65">
        <w:rPr>
          <w:i/>
          <w:lang w:val="tr-TR"/>
        </w:rPr>
        <w:t xml:space="preserve"> </w:t>
      </w:r>
      <w:proofErr w:type="spellStart"/>
      <w:r w:rsidR="004C5E65">
        <w:rPr>
          <w:i/>
          <w:lang w:val="tr-TR"/>
        </w:rPr>
        <w:t>and</w:t>
      </w:r>
      <w:proofErr w:type="spellEnd"/>
      <w:r w:rsidR="004C5E65">
        <w:rPr>
          <w:i/>
          <w:lang w:val="tr-TR"/>
        </w:rPr>
        <w:t xml:space="preserve"> International </w:t>
      </w:r>
      <w:proofErr w:type="spellStart"/>
      <w:r w:rsidR="004C5E65">
        <w:rPr>
          <w:i/>
          <w:lang w:val="tr-TR"/>
        </w:rPr>
        <w:t>Relations</w:t>
      </w:r>
      <w:proofErr w:type="spellEnd"/>
      <w:r w:rsidRPr="0055543E">
        <w:rPr>
          <w:lang w:val="tr-TR"/>
        </w:rPr>
        <w:t>,</w:t>
      </w:r>
      <w:r>
        <w:rPr>
          <w:b/>
          <w:i/>
          <w:lang w:val="tr-TR"/>
        </w:rPr>
        <w:t xml:space="preserve"> </w:t>
      </w:r>
      <w:r w:rsidR="004C5E65">
        <w:rPr>
          <w:lang w:val="tr-TR"/>
        </w:rPr>
        <w:t>(</w:t>
      </w:r>
      <w:proofErr w:type="spellStart"/>
      <w:r w:rsidR="004C5E65">
        <w:rPr>
          <w:lang w:val="tr-TR"/>
        </w:rPr>
        <w:t>I</w:t>
      </w:r>
      <w:r>
        <w:rPr>
          <w:lang w:val="tr-TR"/>
        </w:rPr>
        <w:t>stanbul</w:t>
      </w:r>
      <w:proofErr w:type="spellEnd"/>
      <w:r>
        <w:rPr>
          <w:lang w:val="tr-TR"/>
        </w:rPr>
        <w:t xml:space="preserve">: Vadi Yayınları, 2020), </w:t>
      </w:r>
      <w:proofErr w:type="spellStart"/>
      <w:r>
        <w:rPr>
          <w:lang w:val="tr-TR"/>
        </w:rPr>
        <w:t>pp</w:t>
      </w:r>
      <w:proofErr w:type="spellEnd"/>
      <w:r>
        <w:rPr>
          <w:lang w:val="tr-TR"/>
        </w:rPr>
        <w:t xml:space="preserve">. 227-264. </w:t>
      </w:r>
      <w:r w:rsidR="00DB7799">
        <w:rPr>
          <w:lang w:val="tr-TR"/>
        </w:rPr>
        <w:t xml:space="preserve"> </w:t>
      </w:r>
    </w:p>
    <w:p w:rsidR="0055543E" w:rsidRDefault="00971803" w:rsidP="0055543E">
      <w:pPr>
        <w:spacing w:before="120" w:after="120"/>
        <w:jc w:val="both"/>
        <w:rPr>
          <w:lang w:val="tr-TR"/>
        </w:rPr>
      </w:pPr>
      <w:r w:rsidRPr="00D139F3">
        <w:rPr>
          <w:lang w:val="tr-TR"/>
        </w:rPr>
        <w:t>Mehmet Bardakçı, “</w:t>
      </w:r>
      <w:proofErr w:type="spellStart"/>
      <w:r w:rsidR="00771596">
        <w:rPr>
          <w:lang w:val="tr-TR"/>
        </w:rPr>
        <w:t>The</w:t>
      </w:r>
      <w:proofErr w:type="spellEnd"/>
      <w:r w:rsidR="00771596">
        <w:rPr>
          <w:lang w:val="tr-TR"/>
        </w:rPr>
        <w:t xml:space="preserve"> Role of </w:t>
      </w:r>
      <w:proofErr w:type="spellStart"/>
      <w:r w:rsidR="00771596">
        <w:rPr>
          <w:lang w:val="tr-TR"/>
        </w:rPr>
        <w:t>the</w:t>
      </w:r>
      <w:proofErr w:type="spellEnd"/>
      <w:r w:rsidR="00771596">
        <w:rPr>
          <w:lang w:val="tr-TR"/>
        </w:rPr>
        <w:t xml:space="preserve"> </w:t>
      </w:r>
      <w:proofErr w:type="spellStart"/>
      <w:r w:rsidR="00771596">
        <w:rPr>
          <w:lang w:val="tr-TR"/>
        </w:rPr>
        <w:t>European</w:t>
      </w:r>
      <w:proofErr w:type="spellEnd"/>
      <w:r w:rsidR="00771596">
        <w:rPr>
          <w:lang w:val="tr-TR"/>
        </w:rPr>
        <w:t xml:space="preserve"> </w:t>
      </w:r>
      <w:proofErr w:type="spellStart"/>
      <w:r w:rsidR="00771596">
        <w:rPr>
          <w:lang w:val="tr-TR"/>
        </w:rPr>
        <w:t>Union</w:t>
      </w:r>
      <w:proofErr w:type="spellEnd"/>
      <w:r w:rsidR="00771596">
        <w:rPr>
          <w:lang w:val="tr-TR"/>
        </w:rPr>
        <w:t xml:space="preserve"> in </w:t>
      </w:r>
      <w:proofErr w:type="spellStart"/>
      <w:r w:rsidR="00771596">
        <w:rPr>
          <w:lang w:val="tr-TR"/>
        </w:rPr>
        <w:t>the</w:t>
      </w:r>
      <w:proofErr w:type="spellEnd"/>
      <w:r w:rsidR="00771596">
        <w:rPr>
          <w:lang w:val="tr-TR"/>
        </w:rPr>
        <w:t xml:space="preserve"> </w:t>
      </w:r>
      <w:proofErr w:type="spellStart"/>
      <w:r w:rsidR="00771596">
        <w:rPr>
          <w:lang w:val="tr-TR"/>
        </w:rPr>
        <w:t>Iranian</w:t>
      </w:r>
      <w:proofErr w:type="spellEnd"/>
      <w:r w:rsidR="00771596">
        <w:rPr>
          <w:lang w:val="tr-TR"/>
        </w:rPr>
        <w:t xml:space="preserve"> </w:t>
      </w:r>
      <w:proofErr w:type="spellStart"/>
      <w:r w:rsidR="00771596">
        <w:rPr>
          <w:lang w:val="tr-TR"/>
        </w:rPr>
        <w:t>Nuclear</w:t>
      </w:r>
      <w:proofErr w:type="spellEnd"/>
      <w:r w:rsidR="00771596">
        <w:rPr>
          <w:lang w:val="tr-TR"/>
        </w:rPr>
        <w:t xml:space="preserve"> </w:t>
      </w:r>
      <w:proofErr w:type="spellStart"/>
      <w:r w:rsidR="00771596">
        <w:rPr>
          <w:lang w:val="tr-TR"/>
        </w:rPr>
        <w:t>Issue</w:t>
      </w:r>
      <w:proofErr w:type="spellEnd"/>
      <w:r w:rsidRPr="00D139F3">
        <w:rPr>
          <w:lang w:val="tr-TR"/>
        </w:rPr>
        <w:t>,”</w:t>
      </w:r>
      <w:r>
        <w:rPr>
          <w:lang w:val="tr-TR"/>
        </w:rPr>
        <w:t xml:space="preserve"> </w:t>
      </w:r>
      <w:r w:rsidR="00C16B90">
        <w:rPr>
          <w:lang w:val="tr-TR"/>
        </w:rPr>
        <w:t xml:space="preserve">(in </w:t>
      </w:r>
      <w:proofErr w:type="spellStart"/>
      <w:r w:rsidR="00C16B90">
        <w:rPr>
          <w:lang w:val="tr-TR"/>
        </w:rPr>
        <w:t>Turkish</w:t>
      </w:r>
      <w:proofErr w:type="spellEnd"/>
      <w:r w:rsidR="00C16B90">
        <w:rPr>
          <w:lang w:val="tr-TR"/>
        </w:rPr>
        <w:t xml:space="preserve">) </w:t>
      </w:r>
      <w:r>
        <w:rPr>
          <w:lang w:val="tr-TR"/>
        </w:rPr>
        <w:t>in</w:t>
      </w:r>
      <w:r w:rsidRPr="00D139F3">
        <w:rPr>
          <w:lang w:val="tr-TR"/>
        </w:rPr>
        <w:t xml:space="preserve"> </w:t>
      </w:r>
      <w:r>
        <w:rPr>
          <w:lang w:val="tr-TR"/>
        </w:rPr>
        <w:t xml:space="preserve">Yunus Yoldaş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Özlem </w:t>
      </w:r>
      <w:proofErr w:type="spellStart"/>
      <w:r>
        <w:rPr>
          <w:lang w:val="tr-TR"/>
        </w:rPr>
        <w:t>Becerik</w:t>
      </w:r>
      <w:proofErr w:type="spellEnd"/>
      <w:r>
        <w:rPr>
          <w:lang w:val="tr-TR"/>
        </w:rPr>
        <w:t xml:space="preserve"> Yoldaş (</w:t>
      </w:r>
      <w:proofErr w:type="spellStart"/>
      <w:r>
        <w:rPr>
          <w:lang w:val="tr-TR"/>
        </w:rPr>
        <w:t>eds</w:t>
      </w:r>
      <w:proofErr w:type="spellEnd"/>
      <w:r w:rsidRPr="00D139F3">
        <w:rPr>
          <w:lang w:val="tr-TR"/>
        </w:rPr>
        <w:t xml:space="preserve">.), </w:t>
      </w:r>
      <w:proofErr w:type="spellStart"/>
      <w:r w:rsidR="00771596" w:rsidRPr="00771596">
        <w:rPr>
          <w:i/>
          <w:lang w:val="tr-TR"/>
        </w:rPr>
        <w:t>Crises</w:t>
      </w:r>
      <w:proofErr w:type="spellEnd"/>
      <w:r w:rsidR="00771596" w:rsidRPr="00771596">
        <w:rPr>
          <w:i/>
          <w:lang w:val="tr-TR"/>
        </w:rPr>
        <w:t xml:space="preserve"> in </w:t>
      </w:r>
      <w:proofErr w:type="spellStart"/>
      <w:r w:rsidR="00771596" w:rsidRPr="00771596">
        <w:rPr>
          <w:i/>
          <w:lang w:val="tr-TR"/>
        </w:rPr>
        <w:t>the</w:t>
      </w:r>
      <w:proofErr w:type="spellEnd"/>
      <w:r w:rsidR="00771596" w:rsidRPr="00771596">
        <w:rPr>
          <w:i/>
          <w:lang w:val="tr-TR"/>
        </w:rPr>
        <w:t xml:space="preserve"> 21. Century: </w:t>
      </w:r>
      <w:proofErr w:type="spellStart"/>
      <w:r w:rsidR="00771596" w:rsidRPr="00771596">
        <w:rPr>
          <w:i/>
          <w:lang w:val="tr-TR"/>
        </w:rPr>
        <w:t>States</w:t>
      </w:r>
      <w:proofErr w:type="spellEnd"/>
      <w:r w:rsidR="00771596" w:rsidRPr="00771596">
        <w:rPr>
          <w:i/>
          <w:lang w:val="tr-TR"/>
        </w:rPr>
        <w:t xml:space="preserve"> in </w:t>
      </w:r>
      <w:proofErr w:type="spellStart"/>
      <w:r w:rsidR="00771596" w:rsidRPr="00771596">
        <w:rPr>
          <w:i/>
          <w:lang w:val="tr-TR"/>
        </w:rPr>
        <w:t>the</w:t>
      </w:r>
      <w:proofErr w:type="spellEnd"/>
      <w:r w:rsidR="00771596" w:rsidRPr="00771596">
        <w:rPr>
          <w:i/>
          <w:lang w:val="tr-TR"/>
        </w:rPr>
        <w:t xml:space="preserve"> </w:t>
      </w:r>
      <w:proofErr w:type="spellStart"/>
      <w:r w:rsidR="00771596" w:rsidRPr="00771596">
        <w:rPr>
          <w:i/>
          <w:lang w:val="tr-TR"/>
        </w:rPr>
        <w:t>Transforming</w:t>
      </w:r>
      <w:proofErr w:type="spellEnd"/>
      <w:r w:rsidR="00771596" w:rsidRPr="00771596">
        <w:rPr>
          <w:i/>
          <w:lang w:val="tr-TR"/>
        </w:rPr>
        <w:t xml:space="preserve"> International </w:t>
      </w:r>
      <w:proofErr w:type="spellStart"/>
      <w:r w:rsidR="00771596" w:rsidRPr="00771596">
        <w:rPr>
          <w:i/>
          <w:lang w:val="tr-TR"/>
        </w:rPr>
        <w:t>System</w:t>
      </w:r>
      <w:proofErr w:type="spellEnd"/>
      <w:r w:rsidR="00771596">
        <w:rPr>
          <w:lang w:val="tr-TR"/>
        </w:rPr>
        <w:t xml:space="preserve">, </w:t>
      </w:r>
      <w:r>
        <w:rPr>
          <w:b/>
          <w:lang w:val="tr-TR"/>
        </w:rPr>
        <w:t xml:space="preserve"> </w:t>
      </w:r>
      <w:r>
        <w:rPr>
          <w:lang w:val="tr-TR"/>
        </w:rPr>
        <w:t xml:space="preserve">(İstanbul: Der Yayınları, 2019), </w:t>
      </w:r>
      <w:proofErr w:type="spellStart"/>
      <w:r>
        <w:rPr>
          <w:lang w:val="tr-TR"/>
        </w:rPr>
        <w:t>pp</w:t>
      </w:r>
      <w:proofErr w:type="spellEnd"/>
      <w:r>
        <w:rPr>
          <w:lang w:val="tr-TR"/>
        </w:rPr>
        <w:t xml:space="preserve">. 350-369. </w:t>
      </w:r>
      <w:r w:rsidR="00C16B90">
        <w:rPr>
          <w:lang w:val="tr-TR"/>
        </w:rPr>
        <w:t xml:space="preserve"> </w:t>
      </w:r>
    </w:p>
    <w:p w:rsidR="00CE4B85" w:rsidRPr="00CE4B85" w:rsidRDefault="00971803" w:rsidP="00CE4B85">
      <w:pPr>
        <w:tabs>
          <w:tab w:val="num" w:pos="0"/>
        </w:tabs>
        <w:spacing w:before="120" w:after="120"/>
        <w:jc w:val="both"/>
        <w:rPr>
          <w:b/>
          <w:lang w:val="tr-TR"/>
        </w:rPr>
      </w:pPr>
      <w:proofErr w:type="spellStart"/>
      <w:r>
        <w:rPr>
          <w:lang w:val="tr-TR"/>
        </w:rPr>
        <w:t>Olaf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Leisse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r w:rsidRPr="00D139F3">
        <w:rPr>
          <w:lang w:val="tr-TR"/>
        </w:rPr>
        <w:t xml:space="preserve">Mehmet Bardakçı, </w:t>
      </w:r>
      <w:r w:rsidRPr="00CE4B85">
        <w:rPr>
          <w:lang w:val="tr-TR"/>
        </w:rPr>
        <w:t>“</w:t>
      </w:r>
      <w:proofErr w:type="spellStart"/>
      <w:r w:rsidRPr="00CE4B85">
        <w:rPr>
          <w:lang w:val="tr-TR"/>
        </w:rPr>
        <w:t>Die</w:t>
      </w:r>
      <w:proofErr w:type="spellEnd"/>
      <w:r w:rsidRPr="00CE4B85">
        <w:rPr>
          <w:lang w:val="tr-TR"/>
        </w:rPr>
        <w:t xml:space="preserve"> </w:t>
      </w:r>
      <w:proofErr w:type="spellStart"/>
      <w:r w:rsidRPr="00CE4B85">
        <w:rPr>
          <w:lang w:val="tr-TR"/>
        </w:rPr>
        <w:t>Bürgerschaftspolitik</w:t>
      </w:r>
      <w:proofErr w:type="spellEnd"/>
      <w:r w:rsidRPr="00CE4B85">
        <w:rPr>
          <w:lang w:val="tr-TR"/>
        </w:rPr>
        <w:t xml:space="preserve"> der </w:t>
      </w:r>
      <w:proofErr w:type="spellStart"/>
      <w:r w:rsidRPr="00CE4B85">
        <w:rPr>
          <w:lang w:val="tr-TR"/>
        </w:rPr>
        <w:t>Türkei</w:t>
      </w:r>
      <w:proofErr w:type="spellEnd"/>
      <w:r w:rsidRPr="00CE4B85">
        <w:rPr>
          <w:lang w:val="tr-TR"/>
        </w:rPr>
        <w:t xml:space="preserve"> </w:t>
      </w:r>
      <w:proofErr w:type="spellStart"/>
      <w:r w:rsidRPr="00CE4B85">
        <w:rPr>
          <w:lang w:val="tr-TR"/>
        </w:rPr>
        <w:t>und</w:t>
      </w:r>
      <w:proofErr w:type="spellEnd"/>
      <w:r w:rsidRPr="00CE4B85">
        <w:rPr>
          <w:lang w:val="tr-TR"/>
        </w:rPr>
        <w:t xml:space="preserve"> </w:t>
      </w:r>
      <w:proofErr w:type="spellStart"/>
      <w:r w:rsidRPr="00CE4B85">
        <w:rPr>
          <w:lang w:val="tr-TR"/>
        </w:rPr>
        <w:t>Deutschlands</w:t>
      </w:r>
      <w:proofErr w:type="spellEnd"/>
      <w:r w:rsidRPr="00CE4B85">
        <w:rPr>
          <w:lang w:val="tr-TR"/>
        </w:rPr>
        <w:t xml:space="preserve"> im </w:t>
      </w:r>
      <w:proofErr w:type="spellStart"/>
      <w:r w:rsidRPr="00CE4B85">
        <w:rPr>
          <w:lang w:val="tr-TR"/>
        </w:rPr>
        <w:t>Vergleich</w:t>
      </w:r>
      <w:proofErr w:type="spellEnd"/>
      <w:r w:rsidRPr="00CE4B85">
        <w:rPr>
          <w:lang w:val="tr-TR"/>
        </w:rPr>
        <w:t>,”</w:t>
      </w:r>
      <w:r>
        <w:rPr>
          <w:b/>
          <w:i/>
          <w:lang w:val="tr-TR"/>
        </w:rPr>
        <w:t xml:space="preserve"> </w:t>
      </w:r>
      <w:r>
        <w:rPr>
          <w:lang w:val="tr-TR"/>
        </w:rPr>
        <w:t xml:space="preserve">in Wolfgang </w:t>
      </w:r>
      <w:proofErr w:type="spellStart"/>
      <w:r>
        <w:rPr>
          <w:lang w:val="tr-TR"/>
        </w:rPr>
        <w:t>Gieler</w:t>
      </w:r>
      <w:proofErr w:type="spellEnd"/>
      <w:r w:rsidRPr="00D139F3">
        <w:rPr>
          <w:lang w:val="tr-TR"/>
        </w:rPr>
        <w:t>,</w:t>
      </w:r>
      <w:r>
        <w:rPr>
          <w:lang w:val="tr-TR"/>
        </w:rPr>
        <w:t xml:space="preserve"> Burak Gümüş</w:t>
      </w:r>
      <w:r w:rsidRPr="00D139F3">
        <w:rPr>
          <w:lang w:val="tr-TR"/>
        </w:rPr>
        <w:t xml:space="preserve">, </w:t>
      </w:r>
      <w:r>
        <w:rPr>
          <w:lang w:val="tr-TR"/>
        </w:rPr>
        <w:t xml:space="preserve">Yunus Yoldaş </w:t>
      </w:r>
      <w:r w:rsidRPr="00D139F3">
        <w:rPr>
          <w:lang w:val="tr-TR"/>
        </w:rPr>
        <w:t>(</w:t>
      </w:r>
      <w:proofErr w:type="spellStart"/>
      <w:r w:rsidRPr="00D139F3">
        <w:rPr>
          <w:lang w:val="tr-TR"/>
        </w:rPr>
        <w:t>eds</w:t>
      </w:r>
      <w:proofErr w:type="spellEnd"/>
      <w:r w:rsidRPr="00D139F3">
        <w:rPr>
          <w:lang w:val="tr-TR"/>
        </w:rPr>
        <w:t xml:space="preserve">.), </w:t>
      </w:r>
      <w:proofErr w:type="spellStart"/>
      <w:r w:rsidRPr="00CE4B85">
        <w:rPr>
          <w:i/>
          <w:lang w:val="tr-TR"/>
        </w:rPr>
        <w:t>Deutsch-Türkische</w:t>
      </w:r>
      <w:proofErr w:type="spellEnd"/>
      <w:r w:rsidRPr="00CE4B85">
        <w:rPr>
          <w:i/>
          <w:lang w:val="tr-TR"/>
        </w:rPr>
        <w:t xml:space="preserve"> </w:t>
      </w:r>
      <w:proofErr w:type="spellStart"/>
      <w:r w:rsidRPr="00CE4B85">
        <w:rPr>
          <w:i/>
          <w:lang w:val="tr-TR"/>
        </w:rPr>
        <w:t>Beziehungen</w:t>
      </w:r>
      <w:proofErr w:type="spellEnd"/>
      <w:r w:rsidRPr="00CE4B85">
        <w:rPr>
          <w:i/>
          <w:lang w:val="tr-TR"/>
        </w:rPr>
        <w:t xml:space="preserve">: </w:t>
      </w:r>
      <w:proofErr w:type="spellStart"/>
      <w:r w:rsidRPr="00CE4B85">
        <w:rPr>
          <w:i/>
          <w:lang w:val="tr-TR"/>
        </w:rPr>
        <w:t>Historische</w:t>
      </w:r>
      <w:proofErr w:type="spellEnd"/>
      <w:r w:rsidRPr="00CE4B85">
        <w:rPr>
          <w:i/>
          <w:lang w:val="tr-TR"/>
        </w:rPr>
        <w:t xml:space="preserve">, </w:t>
      </w:r>
      <w:proofErr w:type="spellStart"/>
      <w:r w:rsidRPr="00CE4B85">
        <w:rPr>
          <w:i/>
          <w:lang w:val="tr-TR"/>
        </w:rPr>
        <w:t>Sektorale</w:t>
      </w:r>
      <w:proofErr w:type="spellEnd"/>
      <w:r w:rsidRPr="00CE4B85">
        <w:rPr>
          <w:i/>
          <w:lang w:val="tr-TR"/>
        </w:rPr>
        <w:t xml:space="preserve"> </w:t>
      </w:r>
      <w:proofErr w:type="spellStart"/>
      <w:r w:rsidRPr="00CE4B85">
        <w:rPr>
          <w:i/>
          <w:lang w:val="tr-TR"/>
        </w:rPr>
        <w:t>und</w:t>
      </w:r>
      <w:proofErr w:type="spellEnd"/>
      <w:r w:rsidRPr="00CE4B85">
        <w:rPr>
          <w:i/>
          <w:lang w:val="tr-TR"/>
        </w:rPr>
        <w:t xml:space="preserve"> </w:t>
      </w:r>
      <w:proofErr w:type="spellStart"/>
      <w:r w:rsidRPr="00CE4B85">
        <w:rPr>
          <w:i/>
          <w:lang w:val="tr-TR"/>
        </w:rPr>
        <w:t>Migrationsspezifische</w:t>
      </w:r>
      <w:proofErr w:type="spellEnd"/>
      <w:r w:rsidRPr="00CE4B85">
        <w:rPr>
          <w:i/>
          <w:lang w:val="tr-TR"/>
        </w:rPr>
        <w:t xml:space="preserve"> </w:t>
      </w:r>
      <w:proofErr w:type="spellStart"/>
      <w:r w:rsidRPr="00CE4B85">
        <w:rPr>
          <w:i/>
          <w:lang w:val="tr-TR"/>
        </w:rPr>
        <w:t>Aspekte</w:t>
      </w:r>
      <w:proofErr w:type="spellEnd"/>
      <w:r w:rsidRPr="00CE4B85">
        <w:rPr>
          <w:i/>
          <w:lang w:val="tr-TR"/>
        </w:rPr>
        <w:t>,</w:t>
      </w:r>
      <w:r>
        <w:rPr>
          <w:b/>
          <w:i/>
          <w:lang w:val="tr-TR"/>
        </w:rPr>
        <w:t xml:space="preserve"> </w:t>
      </w:r>
      <w:r w:rsidRPr="00D139F3">
        <w:rPr>
          <w:lang w:val="tr-TR"/>
        </w:rPr>
        <w:t>(</w:t>
      </w:r>
      <w:r>
        <w:rPr>
          <w:lang w:val="tr-TR"/>
        </w:rPr>
        <w:t xml:space="preserve">Frankfurt: Peter </w:t>
      </w:r>
      <w:proofErr w:type="spellStart"/>
      <w:r>
        <w:rPr>
          <w:lang w:val="tr-TR"/>
        </w:rPr>
        <w:t>Lang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Verlag</w:t>
      </w:r>
      <w:proofErr w:type="spellEnd"/>
      <w:r>
        <w:rPr>
          <w:lang w:val="tr-TR"/>
        </w:rPr>
        <w:t xml:space="preserve">, 2017), </w:t>
      </w:r>
      <w:proofErr w:type="spellStart"/>
      <w:r>
        <w:rPr>
          <w:lang w:val="tr-TR"/>
        </w:rPr>
        <w:t>pp</w:t>
      </w:r>
      <w:proofErr w:type="spellEnd"/>
      <w:r>
        <w:rPr>
          <w:lang w:val="tr-TR"/>
        </w:rPr>
        <w:t xml:space="preserve">. 237-272. </w:t>
      </w:r>
    </w:p>
    <w:p w:rsidR="00A244C3" w:rsidRDefault="00971803" w:rsidP="00A244C3">
      <w:pPr>
        <w:spacing w:after="120"/>
        <w:jc w:val="both"/>
      </w:pPr>
      <w:r>
        <w:t xml:space="preserve">Olaf </w:t>
      </w:r>
      <w:proofErr w:type="spellStart"/>
      <w:r>
        <w:t>Leisse</w:t>
      </w:r>
      <w:proofErr w:type="spellEnd"/>
      <w:r>
        <w:t xml:space="preserve">, </w:t>
      </w:r>
      <w:r w:rsidR="00E20420">
        <w:t xml:space="preserve">Mehmet </w:t>
      </w:r>
      <w:proofErr w:type="spellStart"/>
      <w:r w:rsidR="00E20420">
        <w:t>Bardakçı</w:t>
      </w:r>
      <w:proofErr w:type="spellEnd"/>
      <w:r w:rsidR="00E20420">
        <w:t>, Annette Freyberg-</w:t>
      </w:r>
      <w:proofErr w:type="spellStart"/>
      <w:r w:rsidR="00E20420">
        <w:t>Inan</w:t>
      </w:r>
      <w:proofErr w:type="spellEnd"/>
      <w:r w:rsidR="00E20420">
        <w:t xml:space="preserve">, </w:t>
      </w:r>
      <w:r w:rsidR="00253ADB">
        <w:t>(eds</w:t>
      </w:r>
      <w:r w:rsidR="00E20420">
        <w:t xml:space="preserve">.), </w:t>
      </w:r>
      <w:r w:rsidR="0025724E">
        <w:rPr>
          <w:i/>
          <w:iCs/>
        </w:rPr>
        <w:t>Growing Togeth</w:t>
      </w:r>
      <w:r w:rsidR="00E20420">
        <w:rPr>
          <w:i/>
          <w:iCs/>
        </w:rPr>
        <w:t>er, Growing Apart: Turkey and the European Union Today</w:t>
      </w:r>
      <w:r w:rsidR="00E719CE">
        <w:rPr>
          <w:i/>
          <w:iCs/>
        </w:rPr>
        <w:t>,</w:t>
      </w:r>
      <w:r w:rsidR="00D14EAD">
        <w:t xml:space="preserve"> (</w:t>
      </w:r>
      <w:r>
        <w:t>Baden-Baden: Nomos</w:t>
      </w:r>
      <w:r w:rsidR="003A148F">
        <w:t>, 2016</w:t>
      </w:r>
      <w:r w:rsidR="00E719CE">
        <w:t xml:space="preserve">). </w:t>
      </w:r>
    </w:p>
    <w:p w:rsidR="00A244C3" w:rsidRPr="00D139F3" w:rsidRDefault="00971803" w:rsidP="00A244C3">
      <w:pPr>
        <w:spacing w:after="120"/>
        <w:jc w:val="both"/>
        <w:rPr>
          <w:lang w:val="tr-TR"/>
        </w:rPr>
      </w:pPr>
      <w:r w:rsidRPr="00D139F3">
        <w:rPr>
          <w:lang w:val="tr-TR"/>
        </w:rPr>
        <w:t>Mehmet Bardakçı, “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AKP </w:t>
      </w:r>
      <w:proofErr w:type="spellStart"/>
      <w:r>
        <w:rPr>
          <w:lang w:val="tr-TR"/>
        </w:rPr>
        <w:t>Government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Alevi </w:t>
      </w:r>
      <w:proofErr w:type="spellStart"/>
      <w:r>
        <w:rPr>
          <w:lang w:val="tr-TR"/>
        </w:rPr>
        <w:t>Issue</w:t>
      </w:r>
      <w:proofErr w:type="spellEnd"/>
      <w:r>
        <w:rPr>
          <w:lang w:val="tr-TR"/>
        </w:rPr>
        <w:t xml:space="preserve">: </w:t>
      </w:r>
      <w:proofErr w:type="spellStart"/>
      <w:r>
        <w:rPr>
          <w:lang w:val="tr-TR"/>
        </w:rPr>
        <w:t>Why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could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Alevi </w:t>
      </w:r>
      <w:proofErr w:type="spellStart"/>
      <w:r>
        <w:rPr>
          <w:lang w:val="tr-TR"/>
        </w:rPr>
        <w:t>Demands</w:t>
      </w:r>
      <w:proofErr w:type="spellEnd"/>
      <w:r>
        <w:rPr>
          <w:lang w:val="tr-TR"/>
        </w:rPr>
        <w:t xml:space="preserve"> not be Met?</w:t>
      </w:r>
      <w:r w:rsidRPr="00D139F3">
        <w:rPr>
          <w:lang w:val="tr-TR"/>
        </w:rPr>
        <w:t xml:space="preserve">” </w:t>
      </w:r>
      <w:r w:rsidR="00A42A70">
        <w:rPr>
          <w:lang w:val="tr-TR"/>
        </w:rPr>
        <w:t xml:space="preserve">in </w:t>
      </w:r>
      <w:proofErr w:type="spellStart"/>
      <w:r w:rsidRPr="00D139F3">
        <w:rPr>
          <w:lang w:val="tr-TR"/>
        </w:rPr>
        <w:t>Annette</w:t>
      </w:r>
      <w:proofErr w:type="spellEnd"/>
      <w:r w:rsidRPr="00D139F3">
        <w:rPr>
          <w:lang w:val="tr-TR"/>
        </w:rPr>
        <w:t xml:space="preserve"> </w:t>
      </w:r>
      <w:proofErr w:type="spellStart"/>
      <w:r w:rsidRPr="00D139F3">
        <w:rPr>
          <w:lang w:val="tr-TR"/>
        </w:rPr>
        <w:t>Freyberg-Inan</w:t>
      </w:r>
      <w:proofErr w:type="spellEnd"/>
      <w:r w:rsidRPr="00D139F3">
        <w:rPr>
          <w:lang w:val="tr-TR"/>
        </w:rPr>
        <w:t>, M</w:t>
      </w:r>
      <w:r>
        <w:rPr>
          <w:lang w:val="tr-TR"/>
        </w:rPr>
        <w:t xml:space="preserve">ehmet Bardakçı, </w:t>
      </w:r>
      <w:proofErr w:type="spellStart"/>
      <w:r>
        <w:rPr>
          <w:lang w:val="tr-TR"/>
        </w:rPr>
        <w:t>Olaf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Leisse</w:t>
      </w:r>
      <w:proofErr w:type="spellEnd"/>
      <w:r>
        <w:rPr>
          <w:lang w:val="tr-TR"/>
        </w:rPr>
        <w:t xml:space="preserve"> (</w:t>
      </w:r>
      <w:proofErr w:type="spellStart"/>
      <w:r>
        <w:rPr>
          <w:lang w:val="tr-TR"/>
        </w:rPr>
        <w:t>eds</w:t>
      </w:r>
      <w:proofErr w:type="spellEnd"/>
      <w:r w:rsidRPr="00D139F3">
        <w:rPr>
          <w:lang w:val="tr-TR"/>
        </w:rPr>
        <w:t xml:space="preserve">.), </w:t>
      </w:r>
      <w:proofErr w:type="spellStart"/>
      <w:r w:rsidRPr="00A42A70">
        <w:rPr>
          <w:i/>
          <w:lang w:val="tr-TR"/>
        </w:rPr>
        <w:t>Growing</w:t>
      </w:r>
      <w:proofErr w:type="spellEnd"/>
      <w:r w:rsidRPr="00A42A70">
        <w:rPr>
          <w:i/>
          <w:lang w:val="tr-TR"/>
        </w:rPr>
        <w:t xml:space="preserve"> </w:t>
      </w:r>
      <w:proofErr w:type="spellStart"/>
      <w:r w:rsidRPr="00A42A70">
        <w:rPr>
          <w:i/>
          <w:lang w:val="tr-TR"/>
        </w:rPr>
        <w:t>Together</w:t>
      </w:r>
      <w:proofErr w:type="spellEnd"/>
      <w:r w:rsidRPr="00A42A70">
        <w:rPr>
          <w:i/>
          <w:lang w:val="tr-TR"/>
        </w:rPr>
        <w:t xml:space="preserve">, </w:t>
      </w:r>
      <w:proofErr w:type="spellStart"/>
      <w:r w:rsidRPr="00A42A70">
        <w:rPr>
          <w:i/>
          <w:lang w:val="tr-TR"/>
        </w:rPr>
        <w:t>Growing</w:t>
      </w:r>
      <w:proofErr w:type="spellEnd"/>
      <w:r w:rsidRPr="00A42A70">
        <w:rPr>
          <w:i/>
          <w:lang w:val="tr-TR"/>
        </w:rPr>
        <w:t xml:space="preserve"> Apart: </w:t>
      </w:r>
      <w:proofErr w:type="spellStart"/>
      <w:r w:rsidRPr="00A42A70">
        <w:rPr>
          <w:i/>
          <w:lang w:val="tr-TR"/>
        </w:rPr>
        <w:t>Turkey</w:t>
      </w:r>
      <w:proofErr w:type="spellEnd"/>
      <w:r w:rsidRPr="00A42A70">
        <w:rPr>
          <w:i/>
          <w:lang w:val="tr-TR"/>
        </w:rPr>
        <w:t xml:space="preserve"> </w:t>
      </w:r>
      <w:proofErr w:type="spellStart"/>
      <w:r w:rsidRPr="00A42A70">
        <w:rPr>
          <w:i/>
          <w:lang w:val="tr-TR"/>
        </w:rPr>
        <w:t>and</w:t>
      </w:r>
      <w:proofErr w:type="spellEnd"/>
      <w:r w:rsidRPr="00A42A70">
        <w:rPr>
          <w:i/>
          <w:lang w:val="tr-TR"/>
        </w:rPr>
        <w:t xml:space="preserve"> </w:t>
      </w:r>
      <w:proofErr w:type="spellStart"/>
      <w:r w:rsidRPr="00A42A70">
        <w:rPr>
          <w:i/>
          <w:lang w:val="tr-TR"/>
        </w:rPr>
        <w:t>the</w:t>
      </w:r>
      <w:proofErr w:type="spellEnd"/>
      <w:r w:rsidRPr="00A42A70">
        <w:rPr>
          <w:i/>
          <w:lang w:val="tr-TR"/>
        </w:rPr>
        <w:t xml:space="preserve"> </w:t>
      </w:r>
      <w:proofErr w:type="spellStart"/>
      <w:r w:rsidRPr="00A42A70">
        <w:rPr>
          <w:i/>
          <w:lang w:val="tr-TR"/>
        </w:rPr>
        <w:t>European</w:t>
      </w:r>
      <w:proofErr w:type="spellEnd"/>
      <w:r w:rsidRPr="00A42A70">
        <w:rPr>
          <w:i/>
          <w:lang w:val="tr-TR"/>
        </w:rPr>
        <w:t xml:space="preserve"> </w:t>
      </w:r>
      <w:proofErr w:type="spellStart"/>
      <w:r w:rsidRPr="00A42A70">
        <w:rPr>
          <w:i/>
          <w:lang w:val="tr-TR"/>
        </w:rPr>
        <w:t>Union</w:t>
      </w:r>
      <w:proofErr w:type="spellEnd"/>
      <w:r w:rsidRPr="00A42A70">
        <w:rPr>
          <w:i/>
          <w:lang w:val="tr-TR"/>
        </w:rPr>
        <w:t xml:space="preserve"> </w:t>
      </w:r>
      <w:proofErr w:type="spellStart"/>
      <w:r w:rsidRPr="00A42A70">
        <w:rPr>
          <w:i/>
          <w:lang w:val="tr-TR"/>
        </w:rPr>
        <w:t>Today</w:t>
      </w:r>
      <w:proofErr w:type="spellEnd"/>
      <w:r>
        <w:rPr>
          <w:lang w:val="tr-TR"/>
        </w:rPr>
        <w:t xml:space="preserve">, (Baden-Baden: </w:t>
      </w:r>
      <w:proofErr w:type="spellStart"/>
      <w:r>
        <w:rPr>
          <w:lang w:val="tr-TR"/>
        </w:rPr>
        <w:t>Nomos</w:t>
      </w:r>
      <w:proofErr w:type="spellEnd"/>
      <w:r>
        <w:rPr>
          <w:lang w:val="tr-TR"/>
        </w:rPr>
        <w:t xml:space="preserve">, 2016), </w:t>
      </w:r>
      <w:proofErr w:type="spellStart"/>
      <w:r>
        <w:rPr>
          <w:lang w:val="tr-TR"/>
        </w:rPr>
        <w:t>pp</w:t>
      </w:r>
      <w:proofErr w:type="spellEnd"/>
      <w:r>
        <w:rPr>
          <w:lang w:val="tr-TR"/>
        </w:rPr>
        <w:t xml:space="preserve">. 101-116. </w:t>
      </w:r>
    </w:p>
    <w:p w:rsidR="005327B0" w:rsidRPr="00F64803" w:rsidRDefault="00971803" w:rsidP="00E20420">
      <w:pPr>
        <w:spacing w:after="120"/>
        <w:jc w:val="both"/>
        <w:rPr>
          <w:lang w:val="de-DE"/>
        </w:rPr>
      </w:pPr>
      <w:r>
        <w:t xml:space="preserve">Mehmet </w:t>
      </w:r>
      <w:proofErr w:type="spellStart"/>
      <w:r>
        <w:t>Bardakçı</w:t>
      </w:r>
      <w:proofErr w:type="spellEnd"/>
      <w:r>
        <w:t xml:space="preserve">, “Turkish Political Parties’ Opposition to the European Union: 1999-2006,” </w:t>
      </w:r>
      <w:proofErr w:type="spellStart"/>
      <w:r>
        <w:t>Wassenberg</w:t>
      </w:r>
      <w:proofErr w:type="spellEnd"/>
      <w:r>
        <w:t xml:space="preserve">, B., </w:t>
      </w:r>
      <w:proofErr w:type="spellStart"/>
      <w:r>
        <w:t>Clavert</w:t>
      </w:r>
      <w:proofErr w:type="spellEnd"/>
      <w:r>
        <w:t xml:space="preserve">, F., Hamman, P., (eds.), </w:t>
      </w:r>
      <w:r w:rsidRPr="00D14EAD">
        <w:rPr>
          <w:iCs/>
        </w:rPr>
        <w:t>in</w:t>
      </w:r>
      <w:r w:rsidRPr="00BF5BA1">
        <w:rPr>
          <w:i/>
          <w:iCs/>
        </w:rPr>
        <w:t xml:space="preserve"> </w:t>
      </w:r>
      <w:proofErr w:type="spellStart"/>
      <w:r w:rsidRPr="00BF5BA1">
        <w:rPr>
          <w:i/>
          <w:iCs/>
        </w:rPr>
        <w:t>Contre</w:t>
      </w:r>
      <w:proofErr w:type="spellEnd"/>
      <w:r w:rsidRPr="00BF5BA1">
        <w:rPr>
          <w:i/>
          <w:iCs/>
        </w:rPr>
        <w:t xml:space="preserve"> </w:t>
      </w:r>
      <w:proofErr w:type="spellStart"/>
      <w:r w:rsidRPr="00BF5BA1">
        <w:rPr>
          <w:i/>
          <w:iCs/>
        </w:rPr>
        <w:t>L’Europe</w:t>
      </w:r>
      <w:proofErr w:type="spellEnd"/>
      <w:r w:rsidRPr="00BF5BA1">
        <w:rPr>
          <w:i/>
          <w:iCs/>
        </w:rPr>
        <w:t xml:space="preserve">? </w:t>
      </w:r>
      <w:r w:rsidRPr="00F64803">
        <w:rPr>
          <w:i/>
          <w:iCs/>
          <w:lang w:val="de-DE"/>
        </w:rPr>
        <w:t>Anti-</w:t>
      </w:r>
      <w:proofErr w:type="spellStart"/>
      <w:r w:rsidRPr="00F64803">
        <w:rPr>
          <w:i/>
          <w:iCs/>
          <w:lang w:val="de-DE"/>
        </w:rPr>
        <w:t>Européisme</w:t>
      </w:r>
      <w:proofErr w:type="spellEnd"/>
      <w:r w:rsidRPr="00F64803">
        <w:rPr>
          <w:i/>
          <w:iCs/>
          <w:lang w:val="de-DE"/>
        </w:rPr>
        <w:t xml:space="preserve">, </w:t>
      </w:r>
      <w:proofErr w:type="spellStart"/>
      <w:r w:rsidRPr="00F64803">
        <w:rPr>
          <w:i/>
          <w:iCs/>
          <w:lang w:val="de-DE"/>
        </w:rPr>
        <w:t>Euroscepticisme</w:t>
      </w:r>
      <w:proofErr w:type="spellEnd"/>
      <w:r w:rsidRPr="00F64803">
        <w:rPr>
          <w:i/>
          <w:iCs/>
          <w:lang w:val="de-DE"/>
        </w:rPr>
        <w:t xml:space="preserve"> Et Alter-</w:t>
      </w:r>
      <w:proofErr w:type="spellStart"/>
      <w:r w:rsidRPr="00F64803">
        <w:rPr>
          <w:i/>
          <w:iCs/>
          <w:lang w:val="de-DE"/>
        </w:rPr>
        <w:t>Européisme</w:t>
      </w:r>
      <w:proofErr w:type="spellEnd"/>
      <w:r w:rsidRPr="00F64803">
        <w:rPr>
          <w:i/>
          <w:iCs/>
          <w:lang w:val="de-DE"/>
        </w:rPr>
        <w:t xml:space="preserve"> Dans La </w:t>
      </w:r>
      <w:proofErr w:type="spellStart"/>
      <w:r w:rsidRPr="00F64803">
        <w:rPr>
          <w:i/>
          <w:iCs/>
          <w:lang w:val="de-DE"/>
        </w:rPr>
        <w:t>Construction</w:t>
      </w:r>
      <w:proofErr w:type="spellEnd"/>
      <w:r w:rsidRPr="00F64803">
        <w:rPr>
          <w:i/>
          <w:iCs/>
          <w:lang w:val="de-DE"/>
        </w:rPr>
        <w:t xml:space="preserve"> </w:t>
      </w:r>
      <w:proofErr w:type="spellStart"/>
      <w:r w:rsidRPr="00F64803">
        <w:rPr>
          <w:i/>
          <w:iCs/>
          <w:lang w:val="de-DE"/>
        </w:rPr>
        <w:t>Européenne</w:t>
      </w:r>
      <w:proofErr w:type="spellEnd"/>
      <w:r w:rsidRPr="00F64803">
        <w:rPr>
          <w:i/>
          <w:iCs/>
          <w:lang w:val="de-DE"/>
        </w:rPr>
        <w:t xml:space="preserve"> De 1945 À Nos </w:t>
      </w:r>
      <w:proofErr w:type="spellStart"/>
      <w:r w:rsidRPr="00F64803">
        <w:rPr>
          <w:i/>
          <w:iCs/>
          <w:lang w:val="de-DE"/>
        </w:rPr>
        <w:t>Jours</w:t>
      </w:r>
      <w:proofErr w:type="spellEnd"/>
      <w:r w:rsidRPr="00F64803">
        <w:rPr>
          <w:i/>
          <w:iCs/>
          <w:lang w:val="de-DE"/>
        </w:rPr>
        <w:t xml:space="preserve"> (Volume II)</w:t>
      </w:r>
      <w:r w:rsidRPr="00F64803">
        <w:rPr>
          <w:lang w:val="de-DE"/>
        </w:rPr>
        <w:t xml:space="preserve">, (Stuttgart: Franz Steiner Verlag, 2013). </w:t>
      </w:r>
    </w:p>
    <w:p w:rsidR="0055543E" w:rsidRPr="00F64803" w:rsidRDefault="0055543E" w:rsidP="00E20420">
      <w:pPr>
        <w:spacing w:after="120"/>
        <w:jc w:val="both"/>
        <w:rPr>
          <w:lang w:val="de-DE"/>
        </w:rPr>
      </w:pPr>
    </w:p>
    <w:p w:rsidR="003645B0" w:rsidRPr="00F64803" w:rsidRDefault="003645B0" w:rsidP="00E20420">
      <w:pPr>
        <w:spacing w:after="120"/>
        <w:jc w:val="both"/>
        <w:rPr>
          <w:lang w:val="de-DE"/>
        </w:rPr>
      </w:pPr>
    </w:p>
    <w:p w:rsidR="005327B0" w:rsidRDefault="00971803" w:rsidP="00E20420">
      <w:pPr>
        <w:spacing w:after="120"/>
        <w:jc w:val="both"/>
        <w:rPr>
          <w:b/>
        </w:rPr>
      </w:pPr>
      <w:r w:rsidRPr="005327B0">
        <w:rPr>
          <w:b/>
        </w:rPr>
        <w:t>Papers in Conference Proceedings</w:t>
      </w:r>
    </w:p>
    <w:p w:rsidR="007A0A59" w:rsidRPr="007A0A59" w:rsidRDefault="00971803" w:rsidP="007A0A5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A0A59">
        <w:rPr>
          <w:rFonts w:ascii="Times New Roman" w:hAnsi="Times New Roman" w:cs="Times New Roman"/>
          <w:sz w:val="24"/>
          <w:szCs w:val="24"/>
        </w:rPr>
        <w:t>Mehmet Bardakçı, “</w:t>
      </w:r>
      <w:proofErr w:type="spellStart"/>
      <w:r w:rsidR="00FE25B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E25B5">
        <w:rPr>
          <w:rFonts w:ascii="Times New Roman" w:hAnsi="Times New Roman" w:cs="Times New Roman"/>
          <w:sz w:val="24"/>
          <w:szCs w:val="24"/>
        </w:rPr>
        <w:t xml:space="preserve"> Role of </w:t>
      </w:r>
      <w:proofErr w:type="spellStart"/>
      <w:r w:rsidR="00FE25B5">
        <w:rPr>
          <w:rFonts w:ascii="Times New Roman" w:hAnsi="Times New Roman" w:cs="Times New Roman"/>
          <w:sz w:val="24"/>
          <w:szCs w:val="24"/>
        </w:rPr>
        <w:t>Ideology</w:t>
      </w:r>
      <w:proofErr w:type="spellEnd"/>
      <w:r w:rsidR="00FE2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5B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E2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5B5">
        <w:rPr>
          <w:rFonts w:ascii="Times New Roman" w:hAnsi="Times New Roman" w:cs="Times New Roman"/>
          <w:sz w:val="24"/>
          <w:szCs w:val="24"/>
        </w:rPr>
        <w:t>Institutional</w:t>
      </w:r>
      <w:proofErr w:type="spellEnd"/>
      <w:r w:rsidR="00FE2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5B5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="00FE25B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E25B5">
        <w:rPr>
          <w:rFonts w:ascii="Times New Roman" w:hAnsi="Times New Roman" w:cs="Times New Roman"/>
          <w:sz w:val="24"/>
          <w:szCs w:val="24"/>
        </w:rPr>
        <w:t>Iranian</w:t>
      </w:r>
      <w:proofErr w:type="spellEnd"/>
      <w:r w:rsidR="00FE2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5B5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="00FE2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5B5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7A0A59">
        <w:rPr>
          <w:rFonts w:ascii="Times New Roman" w:hAnsi="Times New Roman" w:cs="Times New Roman"/>
          <w:sz w:val="24"/>
          <w:szCs w:val="24"/>
        </w:rPr>
        <w:t>,”</w:t>
      </w:r>
      <w:r w:rsidR="00FE25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E25B5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="00FE25B5">
        <w:rPr>
          <w:rFonts w:ascii="Times New Roman" w:hAnsi="Times New Roman" w:cs="Times New Roman"/>
          <w:sz w:val="24"/>
          <w:szCs w:val="24"/>
        </w:rPr>
        <w:t>)</w:t>
      </w:r>
      <w:r w:rsidRPr="007A0A59">
        <w:rPr>
          <w:rFonts w:ascii="Times New Roman" w:hAnsi="Times New Roman" w:cs="Times New Roman"/>
          <w:sz w:val="24"/>
          <w:szCs w:val="24"/>
        </w:rPr>
        <w:t xml:space="preserve"> </w:t>
      </w:r>
      <w:r w:rsidR="003C3EDE">
        <w:rPr>
          <w:rFonts w:ascii="Times New Roman" w:hAnsi="Times New Roman" w:cs="Times New Roman"/>
          <w:i/>
          <w:sz w:val="24"/>
          <w:szCs w:val="24"/>
        </w:rPr>
        <w:t>I</w:t>
      </w:r>
      <w:r w:rsidRPr="007A0A59">
        <w:rPr>
          <w:rFonts w:ascii="Times New Roman" w:hAnsi="Times New Roman" w:cs="Times New Roman"/>
          <w:i/>
          <w:sz w:val="24"/>
          <w:szCs w:val="24"/>
        </w:rPr>
        <w:t xml:space="preserve">ZCEAS 2018: İzmir </w:t>
      </w:r>
      <w:r>
        <w:rPr>
          <w:rFonts w:ascii="Times New Roman" w:hAnsi="Times New Roman" w:cs="Times New Roman"/>
          <w:i/>
          <w:sz w:val="24"/>
          <w:szCs w:val="24"/>
        </w:rPr>
        <w:t xml:space="preserve">International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Congress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Economics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Administrative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Sciences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Proceedings</w:t>
      </w:r>
      <w:proofErr w:type="spellEnd"/>
      <w:r w:rsidRPr="007A0A59">
        <w:rPr>
          <w:rFonts w:ascii="Times New Roman" w:hAnsi="Times New Roman" w:cs="Times New Roman"/>
          <w:sz w:val="24"/>
          <w:szCs w:val="24"/>
        </w:rPr>
        <w:t xml:space="preserve">, İzmir, 5-8 </w:t>
      </w:r>
      <w:proofErr w:type="spellStart"/>
      <w:r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="00BD7E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7EB3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BD7EB3">
        <w:rPr>
          <w:rFonts w:ascii="Times New Roman" w:hAnsi="Times New Roman" w:cs="Times New Roman"/>
          <w:sz w:val="24"/>
          <w:szCs w:val="24"/>
        </w:rPr>
        <w:t xml:space="preserve">. 177-189. </w:t>
      </w:r>
    </w:p>
    <w:p w:rsidR="007A0A59" w:rsidRPr="007A0A59" w:rsidRDefault="007A0A59" w:rsidP="007A0A59">
      <w:pPr>
        <w:pStyle w:val="AralkYok"/>
        <w:jc w:val="both"/>
        <w:rPr>
          <w:rFonts w:cs="Andalus"/>
          <w:sz w:val="20"/>
          <w:szCs w:val="20"/>
        </w:rPr>
      </w:pPr>
    </w:p>
    <w:p w:rsidR="00D138BD" w:rsidRPr="00D138BD" w:rsidRDefault="00971803" w:rsidP="00D138B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138BD">
        <w:rPr>
          <w:rFonts w:ascii="Times New Roman" w:hAnsi="Times New Roman" w:cs="Times New Roman"/>
          <w:sz w:val="24"/>
          <w:szCs w:val="24"/>
        </w:rPr>
        <w:t>Mehmet Bardakçı,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Nuclear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Crisis</w:t>
      </w:r>
      <w:proofErr w:type="spellEnd"/>
      <w:r w:rsidRPr="00D138BD">
        <w:rPr>
          <w:rFonts w:ascii="Times New Roman" w:hAnsi="Times New Roman" w:cs="Times New Roman"/>
          <w:sz w:val="24"/>
          <w:szCs w:val="24"/>
        </w:rPr>
        <w:t>,”</w:t>
      </w:r>
      <w:r w:rsidR="00A813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81335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="00A81335">
        <w:rPr>
          <w:rFonts w:ascii="Times New Roman" w:hAnsi="Times New Roman" w:cs="Times New Roman"/>
          <w:sz w:val="24"/>
          <w:szCs w:val="24"/>
        </w:rPr>
        <w:t>)</w:t>
      </w:r>
      <w:r w:rsidRPr="00D138BD">
        <w:rPr>
          <w:rFonts w:ascii="Times New Roman" w:hAnsi="Times New Roman" w:cs="Times New Roman"/>
          <w:sz w:val="24"/>
          <w:szCs w:val="24"/>
        </w:rPr>
        <w:t xml:space="preserve"> </w:t>
      </w:r>
      <w:r w:rsidRPr="00D138BD">
        <w:rPr>
          <w:rFonts w:ascii="Times New Roman" w:hAnsi="Times New Roman" w:cs="Times New Roman"/>
          <w:i/>
          <w:sz w:val="24"/>
          <w:szCs w:val="24"/>
        </w:rPr>
        <w:t xml:space="preserve">1. Bozok International </w:t>
      </w:r>
      <w:proofErr w:type="spellStart"/>
      <w:r w:rsidRPr="00D138BD">
        <w:rPr>
          <w:rFonts w:ascii="Times New Roman" w:hAnsi="Times New Roman" w:cs="Times New Roman"/>
          <w:i/>
          <w:sz w:val="24"/>
          <w:szCs w:val="24"/>
        </w:rPr>
        <w:t>P</w:t>
      </w:r>
      <w:r w:rsidR="00E46BC3">
        <w:rPr>
          <w:rFonts w:ascii="Times New Roman" w:hAnsi="Times New Roman" w:cs="Times New Roman"/>
          <w:i/>
          <w:sz w:val="24"/>
          <w:szCs w:val="24"/>
        </w:rPr>
        <w:t>olitical</w:t>
      </w:r>
      <w:proofErr w:type="spellEnd"/>
      <w:r w:rsidR="00E46B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46BC3">
        <w:rPr>
          <w:rFonts w:ascii="Times New Roman" w:hAnsi="Times New Roman" w:cs="Times New Roman"/>
          <w:i/>
          <w:sz w:val="24"/>
          <w:szCs w:val="24"/>
        </w:rPr>
        <w:t>Science</w:t>
      </w:r>
      <w:proofErr w:type="spellEnd"/>
      <w:r w:rsidR="00E46B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46BC3">
        <w:rPr>
          <w:rFonts w:ascii="Times New Roman" w:hAnsi="Times New Roman" w:cs="Times New Roman"/>
          <w:i/>
          <w:sz w:val="24"/>
          <w:szCs w:val="24"/>
        </w:rPr>
        <w:t>Congre</w:t>
      </w:r>
      <w:r w:rsidRPr="00D138BD">
        <w:rPr>
          <w:rFonts w:ascii="Times New Roman" w:hAnsi="Times New Roman" w:cs="Times New Roman"/>
          <w:i/>
          <w:sz w:val="24"/>
          <w:szCs w:val="24"/>
        </w:rPr>
        <w:t>s</w:t>
      </w:r>
      <w:r w:rsidR="00E46BC3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="007C01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C01A5">
        <w:rPr>
          <w:rFonts w:ascii="Times New Roman" w:hAnsi="Times New Roman" w:cs="Times New Roman"/>
          <w:i/>
          <w:sz w:val="24"/>
          <w:szCs w:val="24"/>
        </w:rPr>
        <w:t>Proceedings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38BD">
        <w:rPr>
          <w:rFonts w:ascii="Times New Roman" w:hAnsi="Times New Roman" w:cs="Times New Roman"/>
          <w:sz w:val="24"/>
          <w:szCs w:val="24"/>
        </w:rPr>
        <w:t xml:space="preserve">Yozgat, 24-26 </w:t>
      </w:r>
      <w:proofErr w:type="spellStart"/>
      <w:r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8BD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375-390. </w:t>
      </w:r>
    </w:p>
    <w:p w:rsidR="00006AB3" w:rsidRDefault="00006AB3" w:rsidP="00E20420">
      <w:pPr>
        <w:spacing w:after="120"/>
        <w:jc w:val="both"/>
      </w:pPr>
    </w:p>
    <w:p w:rsidR="00FC1D9E" w:rsidRDefault="00FC1D9E" w:rsidP="00E20420">
      <w:pPr>
        <w:spacing w:after="120"/>
        <w:jc w:val="both"/>
        <w:rPr>
          <w:b/>
          <w:sz w:val="28"/>
          <w:szCs w:val="28"/>
        </w:rPr>
      </w:pPr>
    </w:p>
    <w:p w:rsidR="00261172" w:rsidRDefault="00971803" w:rsidP="00E20420">
      <w:pPr>
        <w:spacing w:after="120"/>
        <w:jc w:val="both"/>
        <w:rPr>
          <w:b/>
          <w:sz w:val="28"/>
          <w:szCs w:val="28"/>
        </w:rPr>
      </w:pPr>
      <w:r w:rsidRPr="003645B0">
        <w:rPr>
          <w:b/>
          <w:sz w:val="28"/>
          <w:szCs w:val="28"/>
        </w:rPr>
        <w:t>OTHER CONTRIBUTIONS</w:t>
      </w:r>
    </w:p>
    <w:p w:rsidR="003645B0" w:rsidRPr="003645B0" w:rsidRDefault="003645B0" w:rsidP="003645B0">
      <w:pPr>
        <w:jc w:val="both"/>
        <w:rPr>
          <w:b/>
          <w:sz w:val="28"/>
          <w:szCs w:val="28"/>
        </w:rPr>
      </w:pPr>
    </w:p>
    <w:p w:rsidR="009D2D49" w:rsidRDefault="000510D0" w:rsidP="00CE13FA">
      <w:pPr>
        <w:spacing w:after="120"/>
        <w:jc w:val="both"/>
        <w:rPr>
          <w:b/>
        </w:rPr>
      </w:pPr>
      <w:r w:rsidRPr="009D2D49">
        <w:rPr>
          <w:b/>
        </w:rPr>
        <w:t>Contributions in Newspapers</w:t>
      </w:r>
      <w:r w:rsidR="0063209C">
        <w:rPr>
          <w:b/>
        </w:rPr>
        <w:t xml:space="preserve">, </w:t>
      </w:r>
      <w:r w:rsidR="00733388">
        <w:rPr>
          <w:b/>
        </w:rPr>
        <w:t xml:space="preserve">Opinion </w:t>
      </w:r>
      <w:r>
        <w:rPr>
          <w:b/>
        </w:rPr>
        <w:t>Pieces</w:t>
      </w:r>
      <w:r w:rsidR="0063209C">
        <w:rPr>
          <w:b/>
        </w:rPr>
        <w:t xml:space="preserve"> and Analyses</w:t>
      </w:r>
      <w:r w:rsidR="00971803" w:rsidRPr="009D2D49">
        <w:rPr>
          <w:b/>
        </w:rPr>
        <w:t xml:space="preserve"> </w:t>
      </w:r>
    </w:p>
    <w:p w:rsidR="00AF3F92" w:rsidRDefault="00AF3F92" w:rsidP="00CB7F8C">
      <w:pPr>
        <w:jc w:val="both"/>
      </w:pPr>
      <w:r w:rsidRPr="00AF3F92">
        <w:t xml:space="preserve">Mehmet </w:t>
      </w:r>
      <w:proofErr w:type="spellStart"/>
      <w:r w:rsidRPr="00AF3F92">
        <w:t>Bardakçı</w:t>
      </w:r>
      <w:proofErr w:type="spellEnd"/>
      <w:r w:rsidRPr="00AF3F92">
        <w:t xml:space="preserve">, “Interview on Turkish Foreign Policy,” </w:t>
      </w:r>
      <w:proofErr w:type="spellStart"/>
      <w:r w:rsidRPr="00AF3F92">
        <w:rPr>
          <w:i/>
        </w:rPr>
        <w:t>Pulsul</w:t>
      </w:r>
      <w:proofErr w:type="spellEnd"/>
      <w:r w:rsidRPr="00AF3F92">
        <w:rPr>
          <w:i/>
        </w:rPr>
        <w:t xml:space="preserve"> Geostrategic</w:t>
      </w:r>
      <w:r w:rsidRPr="00AF3F92">
        <w:t xml:space="preserve">, 11 August 2021. </w:t>
      </w:r>
    </w:p>
    <w:p w:rsidR="00CB7F8C" w:rsidRPr="00AF3F92" w:rsidRDefault="00CB7F8C" w:rsidP="00CB7F8C">
      <w:pPr>
        <w:jc w:val="both"/>
      </w:pPr>
    </w:p>
    <w:p w:rsidR="00380CAE" w:rsidRDefault="00380CAE" w:rsidP="00CB7F8C">
      <w:pPr>
        <w:jc w:val="both"/>
      </w:pPr>
      <w:r w:rsidRPr="00932CA7">
        <w:t xml:space="preserve">Mehmet </w:t>
      </w:r>
      <w:proofErr w:type="spellStart"/>
      <w:r w:rsidRPr="00932CA7">
        <w:t>Bardakçı</w:t>
      </w:r>
      <w:proofErr w:type="spellEnd"/>
      <w:r w:rsidRPr="00932CA7">
        <w:t>, “</w:t>
      </w:r>
      <w:r w:rsidRPr="00380CAE">
        <w:t>Explaining the Recent Change in Turkish Foreign Policy</w:t>
      </w:r>
      <w:r w:rsidRPr="00932CA7">
        <w:t xml:space="preserve">,” </w:t>
      </w:r>
      <w:r w:rsidR="009E6C1C">
        <w:rPr>
          <w:i/>
        </w:rPr>
        <w:t>Global Times</w:t>
      </w:r>
      <w:r w:rsidR="009E6C1C">
        <w:t>, 22</w:t>
      </w:r>
      <w:r>
        <w:t xml:space="preserve"> May 2021</w:t>
      </w:r>
      <w:r w:rsidRPr="00932CA7">
        <w:t>.</w:t>
      </w:r>
      <w:r>
        <w:t xml:space="preserve"> </w:t>
      </w:r>
    </w:p>
    <w:p w:rsidR="00380CAE" w:rsidRDefault="00380CAE" w:rsidP="00380CAE">
      <w:pPr>
        <w:jc w:val="both"/>
      </w:pPr>
    </w:p>
    <w:p w:rsidR="00590A86" w:rsidRDefault="00590A86" w:rsidP="00590A86">
      <w:pPr>
        <w:jc w:val="both"/>
      </w:pPr>
      <w:r w:rsidRPr="00DD72B7">
        <w:t xml:space="preserve">Mehmet </w:t>
      </w:r>
      <w:proofErr w:type="spellStart"/>
      <w:r w:rsidRPr="00DD72B7">
        <w:t>Bardakçı</w:t>
      </w:r>
      <w:proofErr w:type="spellEnd"/>
      <w:r w:rsidRPr="00932CA7">
        <w:t>, “</w:t>
      </w:r>
      <w:r w:rsidR="00E90B47">
        <w:t>The EU’s Role in MENA as a Geopolitical Actor</w:t>
      </w:r>
      <w:r w:rsidRPr="00932CA7">
        <w:t>,”</w:t>
      </w:r>
      <w:r w:rsidR="00E90B47">
        <w:t xml:space="preserve"> (in Turkish)</w:t>
      </w:r>
      <w:r w:rsidRPr="00932CA7">
        <w:t xml:space="preserve"> </w:t>
      </w:r>
      <w:r w:rsidR="00E90B47">
        <w:rPr>
          <w:i/>
        </w:rPr>
        <w:t>UIK Panorama</w:t>
      </w:r>
      <w:r>
        <w:t>, 1</w:t>
      </w:r>
      <w:r w:rsidR="006D13FC">
        <w:t>3</w:t>
      </w:r>
      <w:r>
        <w:t xml:space="preserve"> </w:t>
      </w:r>
      <w:r w:rsidR="006D13FC">
        <w:t>February</w:t>
      </w:r>
      <w:r>
        <w:t xml:space="preserve"> 2021</w:t>
      </w:r>
      <w:r w:rsidRPr="00932CA7">
        <w:t>.</w:t>
      </w:r>
      <w:r>
        <w:t xml:space="preserve"> </w:t>
      </w:r>
    </w:p>
    <w:p w:rsidR="00590A86" w:rsidRPr="00380CAE" w:rsidRDefault="00590A86" w:rsidP="00380CAE">
      <w:pPr>
        <w:jc w:val="both"/>
      </w:pPr>
    </w:p>
    <w:p w:rsidR="001B51AF" w:rsidRDefault="00971803" w:rsidP="00380CAE">
      <w:pPr>
        <w:jc w:val="both"/>
      </w:pPr>
      <w:r w:rsidRPr="00932CA7">
        <w:t xml:space="preserve">Mehmet </w:t>
      </w:r>
      <w:proofErr w:type="spellStart"/>
      <w:r w:rsidRPr="00932CA7">
        <w:t>Bardakçı</w:t>
      </w:r>
      <w:proofErr w:type="spellEnd"/>
      <w:r w:rsidRPr="00932CA7">
        <w:t>, “</w:t>
      </w:r>
      <w:proofErr w:type="spellStart"/>
      <w:r>
        <w:t>Karabakh</w:t>
      </w:r>
      <w:proofErr w:type="spellEnd"/>
      <w:r>
        <w:t xml:space="preserve"> Conflict: How the Status-quo Changed After a Quarter of a Century</w:t>
      </w:r>
      <w:r w:rsidRPr="00932CA7">
        <w:t xml:space="preserve">,” </w:t>
      </w:r>
      <w:r>
        <w:rPr>
          <w:i/>
        </w:rPr>
        <w:t>Modern Diplomacy</w:t>
      </w:r>
      <w:r w:rsidR="00CE13FA">
        <w:t>, 1 January 2021</w:t>
      </w:r>
      <w:r w:rsidRPr="00932CA7">
        <w:t>.</w:t>
      </w:r>
      <w:r>
        <w:t xml:space="preserve"> </w:t>
      </w:r>
    </w:p>
    <w:p w:rsidR="00380CAE" w:rsidRPr="003645B0" w:rsidRDefault="00380CAE" w:rsidP="00380CAE">
      <w:pPr>
        <w:jc w:val="both"/>
      </w:pPr>
    </w:p>
    <w:p w:rsidR="001B51AF" w:rsidRDefault="00971803" w:rsidP="00380CAE">
      <w:pPr>
        <w:jc w:val="both"/>
      </w:pPr>
      <w:r w:rsidRPr="003645B0">
        <w:t xml:space="preserve">Mehmet </w:t>
      </w:r>
      <w:proofErr w:type="spellStart"/>
      <w:r w:rsidRPr="003645B0">
        <w:t>Bardakçı</w:t>
      </w:r>
      <w:proofErr w:type="spellEnd"/>
      <w:r w:rsidRPr="003645B0">
        <w:t xml:space="preserve">, </w:t>
      </w:r>
      <w:r w:rsidR="000370AF">
        <w:t xml:space="preserve">“Interview </w:t>
      </w:r>
      <w:r>
        <w:t xml:space="preserve">about the EU Sanctions on Turkey due to the Dispute over the Exploration of Natural Gas in the Eastern Mediterranean,” (in Turkish) </w:t>
      </w:r>
      <w:proofErr w:type="spellStart"/>
      <w:r>
        <w:rPr>
          <w:i/>
        </w:rPr>
        <w:t>Yeni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Birlik</w:t>
      </w:r>
      <w:proofErr w:type="spellEnd"/>
      <w:r>
        <w:rPr>
          <w:i/>
        </w:rPr>
        <w:t xml:space="preserve"> Newspaper</w:t>
      </w:r>
      <w:r>
        <w:t xml:space="preserve">, 8 December 2020. </w:t>
      </w:r>
    </w:p>
    <w:p w:rsidR="00380CAE" w:rsidRDefault="00380CAE" w:rsidP="00380CAE">
      <w:pPr>
        <w:jc w:val="both"/>
      </w:pPr>
    </w:p>
    <w:p w:rsidR="001A1329" w:rsidRDefault="00971803" w:rsidP="00C80606">
      <w:pPr>
        <w:spacing w:after="240"/>
        <w:jc w:val="both"/>
      </w:pPr>
      <w:r w:rsidRPr="00A71C96">
        <w:t xml:space="preserve">Mehmet </w:t>
      </w:r>
      <w:proofErr w:type="spellStart"/>
      <w:r w:rsidRPr="00A71C96">
        <w:t>Bardakçı</w:t>
      </w:r>
      <w:proofErr w:type="spellEnd"/>
      <w:r w:rsidRPr="00A71C96">
        <w:t xml:space="preserve">, “The West is </w:t>
      </w:r>
      <w:proofErr w:type="gramStart"/>
      <w:r w:rsidRPr="00A71C96">
        <w:t>Worried</w:t>
      </w:r>
      <w:proofErr w:type="gramEnd"/>
      <w:r w:rsidRPr="00A71C96">
        <w:t xml:space="preserve"> about Turkey’s Drift towards Russia Heralding the Birth of a New Strategic Partnership. It </w:t>
      </w:r>
      <w:proofErr w:type="gramStart"/>
      <w:r w:rsidRPr="00A71C96">
        <w:t>Needn’t</w:t>
      </w:r>
      <w:proofErr w:type="gramEnd"/>
      <w:r w:rsidRPr="00A71C96">
        <w:t xml:space="preserve"> be,” </w:t>
      </w:r>
      <w:r w:rsidRPr="007B47DF">
        <w:rPr>
          <w:i/>
        </w:rPr>
        <w:t>The Loop: ECPR’s Political Science Blog</w:t>
      </w:r>
      <w:r w:rsidRPr="00A71C96">
        <w:t>, 24 November 2020.</w:t>
      </w:r>
      <w:r>
        <w:t xml:space="preserve"> </w:t>
      </w:r>
    </w:p>
    <w:p w:rsidR="00FC1D9E" w:rsidRDefault="00FC1D9E" w:rsidP="00C80606">
      <w:pPr>
        <w:spacing w:after="120"/>
        <w:jc w:val="both"/>
        <w:rPr>
          <w:b/>
        </w:rPr>
      </w:pPr>
    </w:p>
    <w:p w:rsidR="004B314A" w:rsidRDefault="00971803" w:rsidP="00C80606">
      <w:pPr>
        <w:spacing w:after="120"/>
        <w:jc w:val="both"/>
        <w:rPr>
          <w:b/>
        </w:rPr>
      </w:pPr>
      <w:r>
        <w:rPr>
          <w:b/>
        </w:rPr>
        <w:t xml:space="preserve">TV Appearances  </w:t>
      </w:r>
    </w:p>
    <w:p w:rsidR="00380CAE" w:rsidRPr="00380CAE" w:rsidRDefault="00380CAE" w:rsidP="00380CAE">
      <w:pPr>
        <w:spacing w:after="240"/>
        <w:jc w:val="both"/>
      </w:pPr>
      <w:r w:rsidRPr="00BE66DA">
        <w:t xml:space="preserve">Mehmet </w:t>
      </w:r>
      <w:proofErr w:type="spellStart"/>
      <w:r w:rsidRPr="00BE66DA">
        <w:t>Bardakçı</w:t>
      </w:r>
      <w:proofErr w:type="spellEnd"/>
      <w:r w:rsidRPr="00BE66DA">
        <w:t xml:space="preserve">, “Interview on the Recent Developments on Turkish Foreign Policy,” </w:t>
      </w:r>
      <w:r w:rsidRPr="00BE66DA">
        <w:rPr>
          <w:i/>
        </w:rPr>
        <w:t>Global Times</w:t>
      </w:r>
      <w:r w:rsidR="009A77D4">
        <w:rPr>
          <w:i/>
        </w:rPr>
        <w:t xml:space="preserve"> Media House</w:t>
      </w:r>
      <w:r w:rsidR="00BE66DA">
        <w:t>, 23</w:t>
      </w:r>
      <w:r w:rsidRPr="00BE66DA">
        <w:t xml:space="preserve"> May 2021.</w:t>
      </w:r>
      <w:r>
        <w:t xml:space="preserve">   </w:t>
      </w:r>
    </w:p>
    <w:p w:rsidR="00B30731" w:rsidRDefault="00971803" w:rsidP="008A6099">
      <w:pPr>
        <w:spacing w:after="240"/>
        <w:jc w:val="both"/>
      </w:pPr>
      <w:r w:rsidRPr="00387504">
        <w:t xml:space="preserve">Mehmet </w:t>
      </w:r>
      <w:proofErr w:type="spellStart"/>
      <w:r w:rsidRPr="00387504">
        <w:t>Bardakçı</w:t>
      </w:r>
      <w:proofErr w:type="spellEnd"/>
      <w:r>
        <w:t xml:space="preserve">, </w:t>
      </w:r>
      <w:r w:rsidRPr="004B314A">
        <w:t>“In</w:t>
      </w:r>
      <w:r w:rsidR="00380CAE">
        <w:t xml:space="preserve">terview </w:t>
      </w:r>
      <w:r>
        <w:t xml:space="preserve">on the </w:t>
      </w:r>
      <w:proofErr w:type="spellStart"/>
      <w:r>
        <w:t>Karabakh</w:t>
      </w:r>
      <w:proofErr w:type="spellEnd"/>
      <w:r>
        <w:t xml:space="preserve"> Conflict,” </w:t>
      </w:r>
      <w:proofErr w:type="spellStart"/>
      <w:r w:rsidRPr="004B314A">
        <w:rPr>
          <w:i/>
        </w:rPr>
        <w:t>Köprü</w:t>
      </w:r>
      <w:proofErr w:type="spellEnd"/>
      <w:r w:rsidRPr="004B314A">
        <w:rPr>
          <w:i/>
        </w:rPr>
        <w:t xml:space="preserve"> </w:t>
      </w:r>
      <w:proofErr w:type="spellStart"/>
      <w:r w:rsidRPr="004B314A">
        <w:rPr>
          <w:i/>
        </w:rPr>
        <w:t>Programme</w:t>
      </w:r>
      <w:proofErr w:type="spellEnd"/>
      <w:r w:rsidRPr="004B314A">
        <w:rPr>
          <w:i/>
        </w:rPr>
        <w:t xml:space="preserve">, </w:t>
      </w:r>
      <w:proofErr w:type="spellStart"/>
      <w:r w:rsidRPr="004B314A">
        <w:rPr>
          <w:i/>
        </w:rPr>
        <w:t>Günaz</w:t>
      </w:r>
      <w:proofErr w:type="spellEnd"/>
      <w:r w:rsidRPr="004B314A">
        <w:rPr>
          <w:i/>
        </w:rPr>
        <w:t xml:space="preserve"> TV</w:t>
      </w:r>
      <w:r>
        <w:t xml:space="preserve">, </w:t>
      </w:r>
      <w:r w:rsidRPr="004B314A">
        <w:rPr>
          <w:i/>
        </w:rPr>
        <w:t>Azerbaijan</w:t>
      </w:r>
      <w:r>
        <w:t xml:space="preserve">, 4 December 2020.  </w:t>
      </w:r>
    </w:p>
    <w:p w:rsidR="00FC1D9E" w:rsidRDefault="00FC1D9E" w:rsidP="008A6099">
      <w:pPr>
        <w:spacing w:after="240"/>
        <w:jc w:val="both"/>
        <w:rPr>
          <w:b/>
        </w:rPr>
      </w:pPr>
    </w:p>
    <w:p w:rsidR="009D2D49" w:rsidRDefault="00971803" w:rsidP="008A6099">
      <w:pPr>
        <w:spacing w:after="240"/>
        <w:jc w:val="both"/>
        <w:rPr>
          <w:b/>
        </w:rPr>
      </w:pPr>
      <w:r w:rsidRPr="00261172">
        <w:rPr>
          <w:b/>
        </w:rPr>
        <w:t>Talks as Invited Speaker</w:t>
      </w:r>
    </w:p>
    <w:p w:rsidR="002A167E" w:rsidRDefault="002A167E" w:rsidP="002A167E">
      <w:pPr>
        <w:spacing w:after="240"/>
        <w:jc w:val="both"/>
      </w:pPr>
      <w:r w:rsidRPr="006A2C8F">
        <w:t xml:space="preserve">Mehmet </w:t>
      </w:r>
      <w:proofErr w:type="spellStart"/>
      <w:r w:rsidRPr="006A2C8F">
        <w:t>Bardakçı</w:t>
      </w:r>
      <w:proofErr w:type="spellEnd"/>
      <w:r w:rsidRPr="006A2C8F">
        <w:t>, “</w:t>
      </w:r>
      <w:r>
        <w:t>EU-MENA Relations</w:t>
      </w:r>
      <w:r w:rsidRPr="006A2C8F">
        <w:t xml:space="preserve">,” </w:t>
      </w:r>
      <w:r w:rsidRPr="006A2C8F">
        <w:rPr>
          <w:i/>
        </w:rPr>
        <w:t xml:space="preserve">Talk at </w:t>
      </w:r>
      <w:proofErr w:type="spellStart"/>
      <w:r>
        <w:rPr>
          <w:i/>
        </w:rPr>
        <w:t>Boğaziçi</w:t>
      </w:r>
      <w:proofErr w:type="spellEnd"/>
      <w:r>
        <w:rPr>
          <w:i/>
        </w:rPr>
        <w:t xml:space="preserve"> </w:t>
      </w:r>
      <w:r w:rsidRPr="006A2C8F">
        <w:rPr>
          <w:i/>
        </w:rPr>
        <w:t xml:space="preserve">University organized by </w:t>
      </w:r>
      <w:r>
        <w:rPr>
          <w:i/>
        </w:rPr>
        <w:t>Center for European Studies</w:t>
      </w:r>
      <w:r>
        <w:t>, 19 April</w:t>
      </w:r>
      <w:r w:rsidRPr="006A2C8F">
        <w:t xml:space="preserve"> </w:t>
      </w:r>
      <w:r>
        <w:t>2021</w:t>
      </w:r>
      <w:r w:rsidRPr="006A2C8F">
        <w:t xml:space="preserve">.  </w:t>
      </w:r>
      <w:r>
        <w:t xml:space="preserve">  </w:t>
      </w:r>
    </w:p>
    <w:p w:rsidR="006A2C8F" w:rsidRDefault="00971803" w:rsidP="008A6099">
      <w:pPr>
        <w:spacing w:after="240"/>
        <w:jc w:val="both"/>
      </w:pPr>
      <w:r w:rsidRPr="006A2C8F">
        <w:t xml:space="preserve">Mehmet </w:t>
      </w:r>
      <w:proofErr w:type="spellStart"/>
      <w:r w:rsidRPr="006A2C8F">
        <w:t>Bardakçı</w:t>
      </w:r>
      <w:proofErr w:type="spellEnd"/>
      <w:r w:rsidRPr="006A2C8F">
        <w:t>, “</w:t>
      </w:r>
      <w:r>
        <w:t>The Impact of Turkish-Russian Relations on Turkish-EU Relations</w:t>
      </w:r>
      <w:r w:rsidRPr="006A2C8F">
        <w:t xml:space="preserve">,” </w:t>
      </w:r>
      <w:r w:rsidRPr="006A2C8F">
        <w:rPr>
          <w:i/>
        </w:rPr>
        <w:t xml:space="preserve">Talk at </w:t>
      </w:r>
      <w:proofErr w:type="spellStart"/>
      <w:r w:rsidRPr="006A2C8F">
        <w:rPr>
          <w:i/>
        </w:rPr>
        <w:t>Yalova</w:t>
      </w:r>
      <w:proofErr w:type="spellEnd"/>
      <w:r w:rsidRPr="006A2C8F">
        <w:rPr>
          <w:i/>
        </w:rPr>
        <w:t xml:space="preserve"> University organized by International Relations Society</w:t>
      </w:r>
      <w:r>
        <w:t>, 31 October</w:t>
      </w:r>
      <w:r w:rsidRPr="006A2C8F">
        <w:t xml:space="preserve"> 2020.  </w:t>
      </w:r>
    </w:p>
    <w:p w:rsidR="00FC6DA4" w:rsidRDefault="00FC6DA4" w:rsidP="003F4A63">
      <w:pPr>
        <w:pStyle w:val="Balk5"/>
        <w:spacing w:after="120"/>
      </w:pPr>
    </w:p>
    <w:p w:rsidR="00FC1D9E" w:rsidRPr="00FC1D9E" w:rsidRDefault="00FC1D9E" w:rsidP="00FC1D9E"/>
    <w:p w:rsidR="00E00DCF" w:rsidRDefault="00E00DCF" w:rsidP="003F4A63">
      <w:pPr>
        <w:pStyle w:val="Balk5"/>
        <w:spacing w:after="120"/>
      </w:pPr>
    </w:p>
    <w:p w:rsidR="003F4A63" w:rsidRDefault="003D6B5E" w:rsidP="003F4A63">
      <w:pPr>
        <w:pStyle w:val="Balk5"/>
        <w:spacing w:after="120"/>
      </w:pPr>
      <w:r>
        <w:t>SERVICE AS REVIEWER</w:t>
      </w:r>
      <w:bookmarkStart w:id="0" w:name="_GoBack"/>
      <w:bookmarkEnd w:id="0"/>
      <w:r w:rsidR="00B16B37">
        <w:t xml:space="preserve"> FOR ACADEMIC JOURNALS </w:t>
      </w:r>
      <w:r w:rsidR="003E0E7C">
        <w:t xml:space="preserve">AND BOOKS </w:t>
      </w:r>
    </w:p>
    <w:p w:rsidR="00123178" w:rsidRPr="00123178" w:rsidRDefault="00123178" w:rsidP="00123178"/>
    <w:p w:rsidR="00123178" w:rsidRPr="00123178" w:rsidRDefault="00971803" w:rsidP="00123178">
      <w:pPr>
        <w:rPr>
          <w:b/>
        </w:rPr>
      </w:pPr>
      <w:r w:rsidRPr="00123178">
        <w:rPr>
          <w:b/>
        </w:rPr>
        <w:t>Journal Reviewing</w:t>
      </w:r>
    </w:p>
    <w:p w:rsidR="00C27AA7" w:rsidRPr="00C27AA7" w:rsidRDefault="00C27AA7" w:rsidP="00C27AA7"/>
    <w:p w:rsidR="00CC7CFA" w:rsidRDefault="00971803" w:rsidP="003F4A63">
      <w:r>
        <w:t>International Journal of Politics and Security (2019)</w:t>
      </w:r>
    </w:p>
    <w:p w:rsidR="00C27AA7" w:rsidRDefault="00971803" w:rsidP="003F4A63">
      <w:proofErr w:type="spellStart"/>
      <w:r>
        <w:t>Uludağ</w:t>
      </w:r>
      <w:proofErr w:type="spellEnd"/>
      <w:r>
        <w:t xml:space="preserve"> University Social Sciences Institute Journal (2019)</w:t>
      </w:r>
    </w:p>
    <w:p w:rsidR="00F3650F" w:rsidRDefault="00971803" w:rsidP="003F4A63">
      <w:r>
        <w:t>Middle East Journal (SSCI) (2018)</w:t>
      </w:r>
    </w:p>
    <w:p w:rsidR="007141AD" w:rsidRDefault="00971803" w:rsidP="003F4A63">
      <w:r>
        <w:t>British Journal of Middle Eastern Studies (SSCI) (2018)</w:t>
      </w:r>
    </w:p>
    <w:p w:rsidR="009F16C1" w:rsidRDefault="00971803" w:rsidP="003F4A63">
      <w:r>
        <w:t xml:space="preserve">Journal of European Integration (SSCI) (2017) </w:t>
      </w:r>
    </w:p>
    <w:p w:rsidR="00A42A70" w:rsidRDefault="00971803" w:rsidP="003F4A63">
      <w:r>
        <w:t>Third World Quarterly (SSCI) (2016)</w:t>
      </w:r>
    </w:p>
    <w:p w:rsidR="006F0224" w:rsidRDefault="00971803" w:rsidP="003F4A63">
      <w:r>
        <w:t>Cambridge Review of International Affairs (SSCI)</w:t>
      </w:r>
      <w:r w:rsidR="00143370">
        <w:t xml:space="preserve"> (2015)</w:t>
      </w:r>
    </w:p>
    <w:p w:rsidR="006F0224" w:rsidRDefault="00971803" w:rsidP="003F4A63">
      <w:r>
        <w:t xml:space="preserve">Turkish Studies (SSCI) </w:t>
      </w:r>
      <w:r w:rsidR="00143370">
        <w:t>(</w:t>
      </w:r>
      <w:r w:rsidR="00DC4985">
        <w:t>twice in 2015, 2017, and 2020</w:t>
      </w:r>
      <w:r w:rsidR="00143370">
        <w:t>)</w:t>
      </w:r>
    </w:p>
    <w:p w:rsidR="003F4A63" w:rsidRDefault="00971803" w:rsidP="003F4A63">
      <w:r>
        <w:t xml:space="preserve">Southeast European and Black Sea Studies </w:t>
      </w:r>
      <w:r w:rsidR="006F0224">
        <w:t>(SSCI)</w:t>
      </w:r>
      <w:r w:rsidR="00102B06">
        <w:t xml:space="preserve"> (2012) </w:t>
      </w:r>
    </w:p>
    <w:p w:rsidR="003F4A63" w:rsidRDefault="00971803" w:rsidP="003F4A63">
      <w:r>
        <w:t>European Journal of Turkish Studies</w:t>
      </w:r>
      <w:r w:rsidR="00143370">
        <w:t xml:space="preserve"> (2008) </w:t>
      </w:r>
    </w:p>
    <w:p w:rsidR="00123178" w:rsidRDefault="00123178" w:rsidP="003F4A63"/>
    <w:p w:rsidR="00123178" w:rsidRDefault="00971803" w:rsidP="003F4A63">
      <w:pPr>
        <w:rPr>
          <w:b/>
        </w:rPr>
      </w:pPr>
      <w:r w:rsidRPr="00123178">
        <w:rPr>
          <w:b/>
        </w:rPr>
        <w:t>Book Proposal Reviewing</w:t>
      </w:r>
    </w:p>
    <w:p w:rsidR="00123178" w:rsidRDefault="00123178" w:rsidP="003F4A63">
      <w:pPr>
        <w:rPr>
          <w:b/>
        </w:rPr>
      </w:pPr>
    </w:p>
    <w:p w:rsidR="00123178" w:rsidRDefault="00971803" w:rsidP="00123178">
      <w:pPr>
        <w:jc w:val="both"/>
      </w:pPr>
      <w:r w:rsidRPr="00123178">
        <w:t>Re</w:t>
      </w:r>
      <w:r w:rsidR="00E12584">
        <w:t>view for a</w:t>
      </w:r>
      <w:r w:rsidRPr="00123178">
        <w:t xml:space="preserve"> Book P</w:t>
      </w:r>
      <w:r>
        <w:t>roposal Submitted to Palgrave with the Title “</w:t>
      </w:r>
      <w:r w:rsidRPr="00123178">
        <w:t>Freedom of Religion and Belief in Turkey: Religion, Society and Politics</w:t>
      </w:r>
      <w:r>
        <w:t>” (2020)</w:t>
      </w:r>
    </w:p>
    <w:p w:rsidR="00E00DCF" w:rsidRPr="00123178" w:rsidRDefault="00E00DCF" w:rsidP="00123178">
      <w:pPr>
        <w:jc w:val="both"/>
      </w:pPr>
    </w:p>
    <w:p w:rsidR="000F4CCD" w:rsidRDefault="000F4CCD" w:rsidP="004E209A"/>
    <w:p w:rsidR="003B48B0" w:rsidRDefault="00971803">
      <w:pPr>
        <w:pStyle w:val="Balk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GRANTS</w:t>
      </w:r>
    </w:p>
    <w:p w:rsidR="00B50324" w:rsidRDefault="00B50324" w:rsidP="00147E37"/>
    <w:p w:rsidR="004E209A" w:rsidRDefault="00971803" w:rsidP="000F4CCD">
      <w:pPr>
        <w:ind w:left="2268" w:hanging="2268"/>
      </w:pPr>
      <w:r>
        <w:t>2-3 March 2012</w:t>
      </w:r>
      <w:r>
        <w:tab/>
      </w:r>
      <w:r>
        <w:rPr>
          <w:b/>
          <w:bCs/>
        </w:rPr>
        <w:t>Partial Travel Grant</w:t>
      </w:r>
      <w:r>
        <w:t xml:space="preserve">, Mercator </w:t>
      </w:r>
      <w:proofErr w:type="spellStart"/>
      <w:r>
        <w:t>Stiftung</w:t>
      </w:r>
      <w:proofErr w:type="spellEnd"/>
      <w:r>
        <w:t>, Essen, Symposium on “</w:t>
      </w:r>
      <w:proofErr w:type="spellStart"/>
      <w:r>
        <w:t>Türkei-Forschung</w:t>
      </w:r>
      <w:proofErr w:type="spellEnd"/>
      <w:r>
        <w:t xml:space="preserve"> in Deutschland II</w:t>
      </w:r>
      <w:proofErr w:type="gramStart"/>
      <w:r>
        <w:t>,  University</w:t>
      </w:r>
      <w:proofErr w:type="gramEnd"/>
      <w:r>
        <w:t xml:space="preserve"> of Hamburg  </w:t>
      </w:r>
    </w:p>
    <w:p w:rsidR="00147E37" w:rsidRDefault="00971803" w:rsidP="00147E37">
      <w:r>
        <w:t xml:space="preserve">16-18 </w:t>
      </w:r>
      <w:r w:rsidR="000F4CCD">
        <w:t>June</w:t>
      </w:r>
      <w:r w:rsidR="00D27267">
        <w:t xml:space="preserve"> 2010</w:t>
      </w:r>
      <w:r>
        <w:t xml:space="preserve"> </w:t>
      </w:r>
      <w:r w:rsidR="000F4CCD">
        <w:t xml:space="preserve">     </w:t>
      </w:r>
      <w:r>
        <w:t xml:space="preserve">     </w:t>
      </w:r>
      <w:r w:rsidR="000F4CCD">
        <w:rPr>
          <w:b/>
          <w:bCs/>
        </w:rPr>
        <w:t xml:space="preserve">Full Travel and </w:t>
      </w:r>
      <w:proofErr w:type="spellStart"/>
      <w:r w:rsidR="000F4CCD">
        <w:rPr>
          <w:b/>
          <w:bCs/>
        </w:rPr>
        <w:t>Accomodation</w:t>
      </w:r>
      <w:proofErr w:type="spellEnd"/>
      <w:r w:rsidR="000F4CCD">
        <w:rPr>
          <w:b/>
          <w:bCs/>
        </w:rPr>
        <w:t xml:space="preserve"> Grant</w:t>
      </w:r>
    </w:p>
    <w:p w:rsidR="00080142" w:rsidRDefault="00971803" w:rsidP="000F4CCD">
      <w:pPr>
        <w:ind w:left="2268" w:hanging="144"/>
      </w:pPr>
      <w:r>
        <w:t xml:space="preserve">  Economic Development Foundation </w:t>
      </w:r>
      <w:r w:rsidR="004B5FD2">
        <w:t>(</w:t>
      </w:r>
      <w:r w:rsidR="00147E37">
        <w:t>IKV</w:t>
      </w:r>
      <w:r w:rsidR="004B5FD2">
        <w:t>)</w:t>
      </w:r>
      <w:r>
        <w:t>, İstanbul, Conference on “</w:t>
      </w:r>
      <w:r w:rsidR="00147E37">
        <w:t>Turkey and the EU: Opportunities and Challenges in the</w:t>
      </w:r>
      <w:r>
        <w:t xml:space="preserve"> A</w:t>
      </w:r>
      <w:r w:rsidR="00147E37">
        <w:t>ccession</w:t>
      </w:r>
      <w:r>
        <w:t xml:space="preserve">”          </w:t>
      </w:r>
    </w:p>
    <w:p w:rsidR="006C1835" w:rsidRDefault="00971803" w:rsidP="000F4CCD">
      <w:pPr>
        <w:ind w:left="2268" w:hanging="2268"/>
      </w:pPr>
      <w:r>
        <w:t xml:space="preserve">21-22 </w:t>
      </w:r>
      <w:r w:rsidR="000F4CCD">
        <w:t>April</w:t>
      </w:r>
      <w:r w:rsidR="00D27267">
        <w:t xml:space="preserve"> 2010 </w:t>
      </w:r>
      <w:r>
        <w:t xml:space="preserve">  </w:t>
      </w:r>
      <w:r w:rsidR="00080142">
        <w:t xml:space="preserve">  </w:t>
      </w:r>
      <w:r>
        <w:t xml:space="preserve">     </w:t>
      </w:r>
      <w:r w:rsidR="000F4CCD">
        <w:rPr>
          <w:b/>
          <w:bCs/>
        </w:rPr>
        <w:t xml:space="preserve">Full Travel and </w:t>
      </w:r>
      <w:proofErr w:type="spellStart"/>
      <w:r w:rsidR="000F4CCD">
        <w:rPr>
          <w:b/>
          <w:bCs/>
        </w:rPr>
        <w:t>Accomodation</w:t>
      </w:r>
      <w:proofErr w:type="spellEnd"/>
      <w:r w:rsidR="000F4CCD">
        <w:rPr>
          <w:b/>
          <w:bCs/>
        </w:rPr>
        <w:t xml:space="preserve"> Grant</w:t>
      </w:r>
      <w:r w:rsidR="000F4CCD">
        <w:t>, the University of Strasbourg Conference on "Euroscepticism"</w:t>
      </w:r>
    </w:p>
    <w:p w:rsidR="003B48B0" w:rsidRPr="006753AD" w:rsidRDefault="00971803">
      <w:r>
        <w:t>31 March</w:t>
      </w:r>
      <w:r w:rsidR="00C73ED6">
        <w:t xml:space="preserve">-1 </w:t>
      </w:r>
      <w:r>
        <w:t>Apr. 2005</w:t>
      </w:r>
      <w:r w:rsidR="00C73ED6">
        <w:t xml:space="preserve"> </w:t>
      </w:r>
      <w:r>
        <w:t xml:space="preserve">  </w:t>
      </w:r>
      <w:r>
        <w:rPr>
          <w:b/>
          <w:bCs/>
        </w:rPr>
        <w:t xml:space="preserve">Full Travel and </w:t>
      </w:r>
      <w:proofErr w:type="spellStart"/>
      <w:r>
        <w:rPr>
          <w:b/>
          <w:bCs/>
        </w:rPr>
        <w:t>Accomodation</w:t>
      </w:r>
      <w:proofErr w:type="spellEnd"/>
      <w:r>
        <w:rPr>
          <w:b/>
          <w:bCs/>
        </w:rPr>
        <w:t xml:space="preserve"> Grant, </w:t>
      </w:r>
      <w:r w:rsidRPr="006753AD">
        <w:t>Robert Schuman Foundation</w:t>
      </w:r>
      <w:r w:rsidR="006753AD">
        <w:t xml:space="preserve"> </w:t>
      </w:r>
    </w:p>
    <w:p w:rsidR="004E209A" w:rsidRDefault="00971803" w:rsidP="004E209A">
      <w:pPr>
        <w:ind w:left="2124"/>
      </w:pPr>
      <w:r>
        <w:t xml:space="preserve">   RICHIE Doctoral Colloquium </w:t>
      </w:r>
      <w:r w:rsidR="00CB2CEC">
        <w:t xml:space="preserve">RICHIE </w:t>
      </w:r>
    </w:p>
    <w:p w:rsidR="00C73ED6" w:rsidRPr="00C745B8" w:rsidRDefault="00971803" w:rsidP="0090320F">
      <w:pPr>
        <w:widowControl w:val="0"/>
        <w:tabs>
          <w:tab w:val="left" w:pos="2694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color w:val="000000"/>
        </w:rPr>
        <w:t>6-7 May</w:t>
      </w:r>
      <w:r w:rsidR="00C745B8">
        <w:rPr>
          <w:color w:val="000000"/>
        </w:rPr>
        <w:t xml:space="preserve"> </w:t>
      </w:r>
      <w:r>
        <w:rPr>
          <w:color w:val="000000"/>
        </w:rPr>
        <w:t xml:space="preserve">2004          </w:t>
      </w:r>
      <w:r w:rsidR="00C745B8">
        <w:rPr>
          <w:color w:val="000000"/>
        </w:rPr>
        <w:t xml:space="preserve">      </w:t>
      </w:r>
      <w:r w:rsidR="00C745B8">
        <w:rPr>
          <w:b/>
          <w:bCs/>
          <w:color w:val="000000"/>
        </w:rPr>
        <w:t xml:space="preserve">Full </w:t>
      </w:r>
      <w:proofErr w:type="spellStart"/>
      <w:r w:rsidR="00C745B8">
        <w:rPr>
          <w:b/>
          <w:bCs/>
          <w:color w:val="000000"/>
        </w:rPr>
        <w:t>Accomodation</w:t>
      </w:r>
      <w:proofErr w:type="spellEnd"/>
      <w:r w:rsidR="00C745B8">
        <w:rPr>
          <w:b/>
          <w:bCs/>
          <w:color w:val="000000"/>
        </w:rPr>
        <w:t xml:space="preserve"> Grant,</w:t>
      </w:r>
      <w:r w:rsidRPr="0090320F">
        <w:rPr>
          <w:b/>
          <w:bCs/>
          <w:color w:val="000000"/>
        </w:rPr>
        <w:t xml:space="preserve"> </w:t>
      </w:r>
      <w:proofErr w:type="spellStart"/>
      <w:r w:rsidR="00C745B8">
        <w:rPr>
          <w:color w:val="000000"/>
        </w:rPr>
        <w:t>Uludağ</w:t>
      </w:r>
      <w:proofErr w:type="spellEnd"/>
      <w:r w:rsidR="00C745B8">
        <w:rPr>
          <w:color w:val="000000"/>
        </w:rPr>
        <w:t xml:space="preserve"> </w:t>
      </w:r>
      <w:proofErr w:type="spellStart"/>
      <w:r w:rsidR="00C745B8">
        <w:rPr>
          <w:color w:val="000000"/>
        </w:rPr>
        <w:t>Univer</w:t>
      </w:r>
      <w:proofErr w:type="spellEnd"/>
      <w:r w:rsidR="00C745B8">
        <w:rPr>
          <w:color w:val="000000"/>
        </w:rPr>
        <w:t>. Young Scholars Symposium</w:t>
      </w:r>
    </w:p>
    <w:p w:rsidR="008E01BF" w:rsidRDefault="00971803">
      <w:pPr>
        <w:widowControl w:val="0"/>
        <w:tabs>
          <w:tab w:val="left" w:pos="2694"/>
        </w:tabs>
        <w:autoSpaceDE w:val="0"/>
        <w:autoSpaceDN w:val="0"/>
        <w:adjustRightInd w:val="0"/>
        <w:ind w:left="2410" w:hanging="2410"/>
        <w:jc w:val="both"/>
      </w:pPr>
      <w:proofErr w:type="gramStart"/>
      <w:r>
        <w:t>18-24 Aug.</w:t>
      </w:r>
      <w:proofErr w:type="gramEnd"/>
      <w:r w:rsidR="003B48B0">
        <w:t xml:space="preserve">  2003</w:t>
      </w:r>
      <w:r>
        <w:rPr>
          <w:b/>
          <w:bCs/>
        </w:rPr>
        <w:t xml:space="preserve">          Full Grant for </w:t>
      </w:r>
      <w:r w:rsidR="00261A67">
        <w:rPr>
          <w:b/>
          <w:bCs/>
        </w:rPr>
        <w:t>Travel, Tu</w:t>
      </w:r>
      <w:r>
        <w:rPr>
          <w:b/>
          <w:bCs/>
        </w:rPr>
        <w:t xml:space="preserve">ition Fee and </w:t>
      </w:r>
      <w:proofErr w:type="spellStart"/>
      <w:r>
        <w:rPr>
          <w:b/>
          <w:bCs/>
        </w:rPr>
        <w:t>Accomodation</w:t>
      </w:r>
      <w:proofErr w:type="spellEnd"/>
      <w:r>
        <w:t xml:space="preserve"> </w:t>
      </w:r>
    </w:p>
    <w:p w:rsidR="00D27267" w:rsidRPr="008E01BF" w:rsidRDefault="00971803" w:rsidP="00261A67">
      <w:pPr>
        <w:widowControl w:val="0"/>
        <w:tabs>
          <w:tab w:val="left" w:pos="2694"/>
        </w:tabs>
        <w:autoSpaceDE w:val="0"/>
        <w:autoSpaceDN w:val="0"/>
        <w:adjustRightInd w:val="0"/>
        <w:ind w:left="2410" w:hanging="2552"/>
        <w:jc w:val="both"/>
      </w:pPr>
      <w:r>
        <w:t xml:space="preserve">                                      </w:t>
      </w:r>
      <w:r w:rsidR="00261A67">
        <w:t xml:space="preserve">   </w:t>
      </w:r>
      <w:r>
        <w:t>Austrian Institute for European Se</w:t>
      </w:r>
      <w:r w:rsidR="00261A67">
        <w:t xml:space="preserve">curity Policy Summer Academy on </w:t>
      </w:r>
      <w:r>
        <w:t xml:space="preserve">European Security, Baden </w:t>
      </w:r>
    </w:p>
    <w:p w:rsidR="004D7C9A" w:rsidRDefault="00971803">
      <w:pPr>
        <w:widowControl w:val="0"/>
        <w:tabs>
          <w:tab w:val="left" w:pos="2694"/>
        </w:tabs>
        <w:autoSpaceDE w:val="0"/>
        <w:autoSpaceDN w:val="0"/>
        <w:adjustRightInd w:val="0"/>
        <w:ind w:left="2410" w:hanging="2410"/>
        <w:jc w:val="both"/>
        <w:rPr>
          <w:b/>
          <w:bCs/>
          <w:color w:val="000000"/>
        </w:rPr>
      </w:pPr>
      <w:r>
        <w:rPr>
          <w:color w:val="000000"/>
        </w:rPr>
        <w:t>26 June - 05 July</w:t>
      </w:r>
      <w:r w:rsidR="003B48B0">
        <w:rPr>
          <w:color w:val="000000"/>
        </w:rPr>
        <w:t xml:space="preserve"> 2003 </w:t>
      </w:r>
      <w:r>
        <w:rPr>
          <w:color w:val="000000"/>
        </w:rPr>
        <w:t xml:space="preserve">  </w:t>
      </w:r>
      <w:r>
        <w:rPr>
          <w:b/>
          <w:bCs/>
          <w:color w:val="000000"/>
        </w:rPr>
        <w:t xml:space="preserve">Full Grant for </w:t>
      </w:r>
      <w:r w:rsidR="00DB2E98">
        <w:rPr>
          <w:b/>
          <w:bCs/>
          <w:color w:val="000000"/>
        </w:rPr>
        <w:t>Travel and Tuition Fee</w:t>
      </w:r>
      <w:r w:rsidR="00DB2E98">
        <w:rPr>
          <w:color w:val="000000"/>
        </w:rPr>
        <w:t>, University of Montpellier I</w:t>
      </w:r>
      <w:r w:rsidR="003B48B0">
        <w:rPr>
          <w:b/>
          <w:bCs/>
          <w:color w:val="000000"/>
        </w:rPr>
        <w:t xml:space="preserve"> </w:t>
      </w:r>
    </w:p>
    <w:p w:rsidR="004D7C9A" w:rsidRDefault="00971803" w:rsidP="00707EFB">
      <w:pPr>
        <w:widowControl w:val="0"/>
        <w:tabs>
          <w:tab w:val="left" w:pos="2694"/>
        </w:tabs>
        <w:autoSpaceDE w:val="0"/>
        <w:autoSpaceDN w:val="0"/>
        <w:adjustRightInd w:val="0"/>
        <w:ind w:left="2268" w:hanging="2268"/>
        <w:jc w:val="both"/>
        <w:rPr>
          <w:color w:val="000000"/>
        </w:rPr>
      </w:pPr>
      <w:r>
        <w:rPr>
          <w:color w:val="000000"/>
        </w:rPr>
        <w:tab/>
      </w:r>
      <w:r w:rsidR="00707EFB">
        <w:rPr>
          <w:color w:val="000000"/>
        </w:rPr>
        <w:t xml:space="preserve"> </w:t>
      </w:r>
      <w:r w:rsidR="00F906BE">
        <w:rPr>
          <w:color w:val="000000"/>
        </w:rPr>
        <w:t xml:space="preserve">Summer Academy on Legal and Political Aspects of European     Civilization </w:t>
      </w:r>
    </w:p>
    <w:p w:rsidR="009A1AF5" w:rsidRDefault="00971803" w:rsidP="009A1AF5">
      <w:pPr>
        <w:widowControl w:val="0"/>
        <w:tabs>
          <w:tab w:val="left" w:pos="2694"/>
        </w:tabs>
        <w:autoSpaceDE w:val="0"/>
        <w:autoSpaceDN w:val="0"/>
        <w:adjustRightInd w:val="0"/>
        <w:ind w:left="2410" w:hanging="2410"/>
        <w:jc w:val="both"/>
        <w:rPr>
          <w:b/>
          <w:bCs/>
          <w:color w:val="000000"/>
        </w:rPr>
      </w:pPr>
      <w:r>
        <w:rPr>
          <w:color w:val="000000"/>
        </w:rPr>
        <w:t xml:space="preserve">1990-1994 </w:t>
      </w:r>
      <w:r w:rsidR="00707EFB">
        <w:rPr>
          <w:color w:val="000000"/>
        </w:rPr>
        <w:t xml:space="preserve">                     </w:t>
      </w:r>
      <w:r w:rsidR="00AD69AD">
        <w:rPr>
          <w:b/>
          <w:bCs/>
          <w:color w:val="000000"/>
        </w:rPr>
        <w:t>Full Grant</w:t>
      </w:r>
      <w:r>
        <w:rPr>
          <w:b/>
          <w:bCs/>
          <w:color w:val="000000"/>
        </w:rPr>
        <w:t xml:space="preserve"> (</w:t>
      </w:r>
      <w:r w:rsidR="00AD69AD">
        <w:rPr>
          <w:b/>
          <w:bCs/>
          <w:color w:val="000000"/>
        </w:rPr>
        <w:t xml:space="preserve">Exemption from tuition fee, </w:t>
      </w:r>
      <w:proofErr w:type="spellStart"/>
      <w:r w:rsidR="00AD69AD">
        <w:rPr>
          <w:b/>
          <w:bCs/>
          <w:color w:val="000000"/>
        </w:rPr>
        <w:t>accomodation</w:t>
      </w:r>
      <w:proofErr w:type="spellEnd"/>
      <w:r w:rsidR="00AD69AD">
        <w:rPr>
          <w:b/>
          <w:bCs/>
          <w:color w:val="000000"/>
        </w:rPr>
        <w:t xml:space="preserve">, and board) </w:t>
      </w:r>
    </w:p>
    <w:p w:rsidR="003F4A63" w:rsidRPr="00AD69AD" w:rsidRDefault="00971803" w:rsidP="00AD69AD">
      <w:pPr>
        <w:widowControl w:val="0"/>
        <w:tabs>
          <w:tab w:val="left" w:pos="2694"/>
        </w:tabs>
        <w:autoSpaceDE w:val="0"/>
        <w:autoSpaceDN w:val="0"/>
        <w:adjustRightInd w:val="0"/>
        <w:ind w:left="2410" w:hanging="2410"/>
        <w:jc w:val="both"/>
        <w:rPr>
          <w:color w:val="000000"/>
        </w:rPr>
      </w:pPr>
      <w:r>
        <w:rPr>
          <w:color w:val="000000"/>
        </w:rPr>
        <w:t xml:space="preserve">                                       </w:t>
      </w:r>
      <w:proofErr w:type="spellStart"/>
      <w:r w:rsidR="0028563F">
        <w:rPr>
          <w:color w:val="000000"/>
        </w:rPr>
        <w:t>Bilkent</w:t>
      </w:r>
      <w:proofErr w:type="spellEnd"/>
      <w:r w:rsidR="0028563F">
        <w:rPr>
          <w:color w:val="000000"/>
        </w:rPr>
        <w:t xml:space="preserve"> U</w:t>
      </w:r>
      <w:r w:rsidR="00AD69AD">
        <w:rPr>
          <w:color w:val="000000"/>
        </w:rPr>
        <w:t xml:space="preserve">niversity, Ankara, Dept. of International Relations, 4 years </w:t>
      </w:r>
    </w:p>
    <w:p w:rsidR="00E73640" w:rsidRDefault="00E73640" w:rsidP="0048395E">
      <w:pPr>
        <w:widowControl w:val="0"/>
        <w:tabs>
          <w:tab w:val="left" w:pos="2694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00DCF" w:rsidRDefault="00E00DCF" w:rsidP="0048395E">
      <w:pPr>
        <w:widowControl w:val="0"/>
        <w:tabs>
          <w:tab w:val="left" w:pos="2694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00DCF" w:rsidRDefault="00E00DCF" w:rsidP="0048395E">
      <w:pPr>
        <w:widowControl w:val="0"/>
        <w:tabs>
          <w:tab w:val="left" w:pos="2694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D42978" w:rsidRDefault="00971803" w:rsidP="0048395E">
      <w:pPr>
        <w:widowControl w:val="0"/>
        <w:tabs>
          <w:tab w:val="left" w:pos="2694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PROJECTS </w:t>
      </w:r>
    </w:p>
    <w:p w:rsidR="003912A5" w:rsidRDefault="003912A5" w:rsidP="0048395E">
      <w:pPr>
        <w:widowControl w:val="0"/>
        <w:tabs>
          <w:tab w:val="left" w:pos="2694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8135D1" w:rsidRPr="004D7A5B" w:rsidRDefault="00971803" w:rsidP="0048395E">
      <w:pPr>
        <w:widowControl w:val="0"/>
        <w:tabs>
          <w:tab w:val="left" w:pos="2694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D7A5B">
        <w:rPr>
          <w:b/>
          <w:bCs/>
          <w:color w:val="000000"/>
        </w:rPr>
        <w:t xml:space="preserve">European Commission </w:t>
      </w:r>
      <w:proofErr w:type="spellStart"/>
      <w:r w:rsidRPr="004D7A5B">
        <w:rPr>
          <w:b/>
          <w:bCs/>
          <w:color w:val="000000"/>
        </w:rPr>
        <w:t>Programme</w:t>
      </w:r>
      <w:proofErr w:type="spellEnd"/>
      <w:r w:rsidRPr="004D7A5B">
        <w:rPr>
          <w:b/>
          <w:bCs/>
          <w:color w:val="000000"/>
        </w:rPr>
        <w:t xml:space="preserve"> for Enlargement: PRINCE2009-EU27</w:t>
      </w:r>
    </w:p>
    <w:p w:rsidR="003912A5" w:rsidRDefault="00971803" w:rsidP="0048395E">
      <w:pPr>
        <w:widowControl w:val="0"/>
        <w:tabs>
          <w:tab w:val="left" w:pos="2694"/>
        </w:tabs>
        <w:autoSpaceDE w:val="0"/>
        <w:autoSpaceDN w:val="0"/>
        <w:adjustRightInd w:val="0"/>
        <w:jc w:val="both"/>
        <w:rPr>
          <w:color w:val="000000"/>
        </w:rPr>
      </w:pPr>
      <w:r w:rsidRPr="004A28A3">
        <w:rPr>
          <w:i/>
          <w:iCs/>
          <w:color w:val="000000"/>
        </w:rPr>
        <w:t>Title of the Project Funded:</w:t>
      </w:r>
      <w:r>
        <w:rPr>
          <w:color w:val="000000"/>
        </w:rPr>
        <w:t xml:space="preserve"> “EU-Turkey: Threats and Opportunities”</w:t>
      </w:r>
    </w:p>
    <w:p w:rsidR="00A02C28" w:rsidRPr="00A02C28" w:rsidRDefault="00971803" w:rsidP="0048395E">
      <w:pPr>
        <w:widowControl w:val="0"/>
        <w:tabs>
          <w:tab w:val="left" w:pos="2694"/>
        </w:tabs>
        <w:autoSpaceDE w:val="0"/>
        <w:autoSpaceDN w:val="0"/>
        <w:adjustRightInd w:val="0"/>
        <w:jc w:val="both"/>
        <w:rPr>
          <w:color w:val="000000"/>
        </w:rPr>
      </w:pPr>
      <w:r w:rsidRPr="00A02C28">
        <w:rPr>
          <w:i/>
          <w:iCs/>
          <w:color w:val="000000"/>
        </w:rPr>
        <w:t xml:space="preserve">The task in the Project: </w:t>
      </w:r>
      <w:r>
        <w:rPr>
          <w:color w:val="000000"/>
        </w:rPr>
        <w:t xml:space="preserve">The project coordinator </w:t>
      </w:r>
    </w:p>
    <w:p w:rsidR="002D1EDE" w:rsidRDefault="00971803" w:rsidP="0048395E">
      <w:pPr>
        <w:widowControl w:val="0"/>
        <w:tabs>
          <w:tab w:val="left" w:pos="2694"/>
        </w:tabs>
        <w:autoSpaceDE w:val="0"/>
        <w:autoSpaceDN w:val="0"/>
        <w:adjustRightInd w:val="0"/>
        <w:jc w:val="both"/>
        <w:rPr>
          <w:color w:val="000000"/>
        </w:rPr>
      </w:pPr>
      <w:r w:rsidRPr="004A28A3">
        <w:rPr>
          <w:i/>
          <w:iCs/>
          <w:color w:val="000000"/>
        </w:rPr>
        <w:t>Amount of Funding:</w:t>
      </w:r>
      <w:r>
        <w:rPr>
          <w:color w:val="000000"/>
        </w:rPr>
        <w:t xml:space="preserve"> €148.500</w:t>
      </w:r>
      <w:proofErr w:type="gramStart"/>
      <w:r>
        <w:rPr>
          <w:color w:val="000000"/>
        </w:rPr>
        <w:t>,00</w:t>
      </w:r>
      <w:proofErr w:type="gramEnd"/>
      <w:r>
        <w:rPr>
          <w:color w:val="000000"/>
        </w:rPr>
        <w:t xml:space="preserve"> </w:t>
      </w:r>
      <w:r w:rsidR="004D7A5B">
        <w:rPr>
          <w:color w:val="000000"/>
        </w:rPr>
        <w:t xml:space="preserve">during 2011-2012 </w:t>
      </w:r>
    </w:p>
    <w:p w:rsidR="003912A5" w:rsidRDefault="00971803" w:rsidP="0048395E">
      <w:pPr>
        <w:widowControl w:val="0"/>
        <w:tabs>
          <w:tab w:val="left" w:pos="2694"/>
        </w:tabs>
        <w:autoSpaceDE w:val="0"/>
        <w:autoSpaceDN w:val="0"/>
        <w:adjustRightInd w:val="0"/>
        <w:jc w:val="both"/>
        <w:rPr>
          <w:color w:val="000000"/>
        </w:rPr>
      </w:pPr>
      <w:r w:rsidRPr="004A28A3">
        <w:rPr>
          <w:i/>
          <w:iCs/>
          <w:color w:val="000000"/>
        </w:rPr>
        <w:t>Activities Funded:</w:t>
      </w:r>
      <w:r>
        <w:rPr>
          <w:color w:val="000000"/>
        </w:rPr>
        <w:t xml:space="preserve"> Awareness-Raising Events on Turkey’s Accession to the EU, including workshops, c</w:t>
      </w:r>
      <w:r w:rsidR="002A7C1C">
        <w:rPr>
          <w:color w:val="000000"/>
        </w:rPr>
        <w:t>onferences, a weekend school</w:t>
      </w:r>
      <w:r>
        <w:rPr>
          <w:color w:val="000000"/>
        </w:rPr>
        <w:t xml:space="preserve">, </w:t>
      </w:r>
      <w:r w:rsidR="002A7C1C">
        <w:rPr>
          <w:color w:val="000000"/>
        </w:rPr>
        <w:t xml:space="preserve">a </w:t>
      </w:r>
      <w:r>
        <w:rPr>
          <w:color w:val="000000"/>
        </w:rPr>
        <w:t xml:space="preserve">summer school, and a research project on minorities in Turkey </w:t>
      </w:r>
    </w:p>
    <w:p w:rsidR="003912A5" w:rsidRDefault="00971803" w:rsidP="0048395E">
      <w:pPr>
        <w:widowControl w:val="0"/>
        <w:tabs>
          <w:tab w:val="left" w:pos="269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i/>
          <w:iCs/>
          <w:color w:val="000000"/>
        </w:rPr>
        <w:t>Partner</w:t>
      </w:r>
      <w:r w:rsidR="004A28A3">
        <w:rPr>
          <w:i/>
          <w:iCs/>
          <w:color w:val="000000"/>
        </w:rPr>
        <w:t xml:space="preserve"> Unive</w:t>
      </w:r>
      <w:r w:rsidR="006A370E">
        <w:rPr>
          <w:i/>
          <w:iCs/>
          <w:color w:val="000000"/>
        </w:rPr>
        <w:t>r</w:t>
      </w:r>
      <w:r w:rsidR="004A28A3">
        <w:rPr>
          <w:i/>
          <w:iCs/>
          <w:color w:val="000000"/>
        </w:rPr>
        <w:t>sities</w:t>
      </w:r>
      <w:r w:rsidRPr="004A28A3">
        <w:rPr>
          <w:i/>
          <w:iCs/>
          <w:color w:val="000000"/>
        </w:rPr>
        <w:t>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Gediz</w:t>
      </w:r>
      <w:proofErr w:type="spellEnd"/>
      <w:r>
        <w:rPr>
          <w:color w:val="000000"/>
        </w:rPr>
        <w:t xml:space="preserve"> </w:t>
      </w:r>
      <w:r w:rsidR="00A15795">
        <w:rPr>
          <w:color w:val="000000"/>
        </w:rPr>
        <w:t>University, Amsterdam Univ.</w:t>
      </w:r>
      <w:r>
        <w:rPr>
          <w:color w:val="000000"/>
        </w:rPr>
        <w:t>, Friedrich-Schiller University of Jena</w:t>
      </w:r>
    </w:p>
    <w:p w:rsidR="003912A5" w:rsidRDefault="00971803" w:rsidP="0048395E">
      <w:pPr>
        <w:widowControl w:val="0"/>
        <w:tabs>
          <w:tab w:val="left" w:pos="2694"/>
        </w:tabs>
        <w:autoSpaceDE w:val="0"/>
        <w:autoSpaceDN w:val="0"/>
        <w:adjustRightInd w:val="0"/>
        <w:jc w:val="both"/>
        <w:rPr>
          <w:color w:val="000000"/>
        </w:rPr>
      </w:pPr>
      <w:r w:rsidRPr="008344CD">
        <w:rPr>
          <w:i/>
          <w:iCs/>
          <w:color w:val="000000"/>
        </w:rPr>
        <w:t xml:space="preserve">Research on Minorities: </w:t>
      </w:r>
      <w:r>
        <w:rPr>
          <w:color w:val="000000"/>
        </w:rPr>
        <w:t xml:space="preserve">As part of the EU project, extensive fieldwork was conducted </w:t>
      </w:r>
      <w:r w:rsidR="00ED24F9">
        <w:rPr>
          <w:color w:val="000000"/>
        </w:rPr>
        <w:t xml:space="preserve">on minorities </w:t>
      </w:r>
      <w:r>
        <w:rPr>
          <w:color w:val="000000"/>
        </w:rPr>
        <w:t xml:space="preserve">throughout Turkey, in which </w:t>
      </w:r>
      <w:r w:rsidR="00E2033A">
        <w:rPr>
          <w:color w:val="000000"/>
        </w:rPr>
        <w:t xml:space="preserve">numerous </w:t>
      </w:r>
      <w:r>
        <w:rPr>
          <w:color w:val="000000"/>
        </w:rPr>
        <w:t xml:space="preserve">semi-structured interviews were held with the representatives of minority NGOs, and questionnaires were distributed. </w:t>
      </w:r>
      <w:r w:rsidR="00E2033A">
        <w:rPr>
          <w:color w:val="000000"/>
        </w:rPr>
        <w:t>T</w:t>
      </w:r>
      <w:r>
        <w:rPr>
          <w:color w:val="000000"/>
        </w:rPr>
        <w:t xml:space="preserve">he </w:t>
      </w:r>
      <w:r w:rsidR="003521A0">
        <w:rPr>
          <w:color w:val="000000"/>
        </w:rPr>
        <w:t>findings of the research were</w:t>
      </w:r>
      <w:r w:rsidR="00E2033A">
        <w:rPr>
          <w:color w:val="000000"/>
        </w:rPr>
        <w:t xml:space="preserve"> published as a research monograph in Palgrave</w:t>
      </w:r>
      <w:r>
        <w:rPr>
          <w:color w:val="000000"/>
        </w:rPr>
        <w:t xml:space="preserve"> and</w:t>
      </w:r>
      <w:r w:rsidR="008C63FA">
        <w:rPr>
          <w:color w:val="000000"/>
        </w:rPr>
        <w:t xml:space="preserve"> as an article</w:t>
      </w:r>
      <w:r>
        <w:rPr>
          <w:color w:val="000000"/>
        </w:rPr>
        <w:t xml:space="preserve"> </w:t>
      </w:r>
      <w:r w:rsidR="003521A0">
        <w:rPr>
          <w:color w:val="000000"/>
        </w:rPr>
        <w:t xml:space="preserve">in Turkish Studies. </w:t>
      </w:r>
    </w:p>
    <w:p w:rsidR="00627A73" w:rsidRDefault="00627A73" w:rsidP="0048395E">
      <w:pPr>
        <w:widowControl w:val="0"/>
        <w:tabs>
          <w:tab w:val="left" w:pos="2694"/>
        </w:tabs>
        <w:autoSpaceDE w:val="0"/>
        <w:autoSpaceDN w:val="0"/>
        <w:adjustRightInd w:val="0"/>
        <w:jc w:val="both"/>
        <w:rPr>
          <w:color w:val="000000"/>
        </w:rPr>
      </w:pPr>
    </w:p>
    <w:p w:rsidR="00627A73" w:rsidRPr="005F37C3" w:rsidRDefault="00971803" w:rsidP="0048395E">
      <w:pPr>
        <w:widowControl w:val="0"/>
        <w:tabs>
          <w:tab w:val="left" w:pos="2694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5F37C3">
        <w:rPr>
          <w:b/>
          <w:color w:val="000000"/>
          <w:sz w:val="28"/>
          <w:szCs w:val="28"/>
        </w:rPr>
        <w:t>SERVICE AS THESIS SUPERVISOR</w:t>
      </w:r>
    </w:p>
    <w:p w:rsidR="00627A73" w:rsidRDefault="00627A73" w:rsidP="0048395E">
      <w:pPr>
        <w:widowControl w:val="0"/>
        <w:tabs>
          <w:tab w:val="left" w:pos="2694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:rsidR="00627A73" w:rsidRPr="00627A73" w:rsidRDefault="00971803" w:rsidP="0048395E">
      <w:pPr>
        <w:widowControl w:val="0"/>
        <w:tabs>
          <w:tab w:val="left" w:pos="269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I supervised around 20 master and doctoral theses </w:t>
      </w:r>
      <w:r w:rsidR="00B56841">
        <w:rPr>
          <w:color w:val="000000"/>
        </w:rPr>
        <w:t xml:space="preserve">and numerous </w:t>
      </w:r>
      <w:proofErr w:type="gramStart"/>
      <w:r w:rsidR="00B56841">
        <w:rPr>
          <w:color w:val="000000"/>
        </w:rPr>
        <w:t>master</w:t>
      </w:r>
      <w:proofErr w:type="gramEnd"/>
      <w:r w:rsidR="00B56841">
        <w:rPr>
          <w:color w:val="000000"/>
        </w:rPr>
        <w:t xml:space="preserve"> projects </w:t>
      </w:r>
      <w:r>
        <w:rPr>
          <w:color w:val="000000"/>
        </w:rPr>
        <w:t>an</w:t>
      </w:r>
      <w:r w:rsidR="001A4D8C">
        <w:rPr>
          <w:color w:val="000000"/>
        </w:rPr>
        <w:t>d acted as a jury member for</w:t>
      </w:r>
      <w:r w:rsidR="008C63FA">
        <w:rPr>
          <w:color w:val="000000"/>
        </w:rPr>
        <w:t xml:space="preserve"> countless</w:t>
      </w:r>
      <w:r w:rsidR="00770FD7">
        <w:rPr>
          <w:color w:val="000000"/>
        </w:rPr>
        <w:t xml:space="preserve"> doctoral and master theses </w:t>
      </w:r>
      <w:r w:rsidR="005676A5">
        <w:rPr>
          <w:color w:val="000000"/>
        </w:rPr>
        <w:t xml:space="preserve">at the </w:t>
      </w:r>
      <w:r w:rsidR="00770FD7">
        <w:rPr>
          <w:color w:val="000000"/>
        </w:rPr>
        <w:t xml:space="preserve">universities. </w:t>
      </w:r>
      <w:r>
        <w:rPr>
          <w:color w:val="000000"/>
        </w:rPr>
        <w:t xml:space="preserve"> </w:t>
      </w:r>
    </w:p>
    <w:p w:rsidR="008135D1" w:rsidRDefault="008135D1" w:rsidP="0048395E">
      <w:pPr>
        <w:widowControl w:val="0"/>
        <w:tabs>
          <w:tab w:val="left" w:pos="2694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84C4B" w:rsidRDefault="00143C60" w:rsidP="00F039FF">
      <w:pPr>
        <w:pStyle w:val="Balk5"/>
      </w:pPr>
      <w:r>
        <w:t>COURSES I T</w:t>
      </w:r>
      <w:r w:rsidR="00971803">
        <w:t>AUGHT</w:t>
      </w:r>
    </w:p>
    <w:p w:rsidR="00484C4B" w:rsidRDefault="00484C4B" w:rsidP="00484C4B"/>
    <w:p w:rsidR="00484C4B" w:rsidRDefault="00911D88" w:rsidP="00A721DE">
      <w:pPr>
        <w:jc w:val="both"/>
      </w:pPr>
      <w:r>
        <w:t xml:space="preserve">Since I </w:t>
      </w:r>
      <w:r w:rsidR="00971803">
        <w:t>instructed in many universities throughout my academic life,</w:t>
      </w:r>
      <w:r>
        <w:t xml:space="preserve"> I </w:t>
      </w:r>
      <w:r w:rsidR="00061038">
        <w:t>instructed a diverse sp</w:t>
      </w:r>
      <w:r w:rsidR="00971803">
        <w:t xml:space="preserve">ectrum of courses in the field of political science and international relations. The list of the courses that I </w:t>
      </w:r>
      <w:r>
        <w:t>gave</w:t>
      </w:r>
      <w:r w:rsidR="00D06177">
        <w:t xml:space="preserve"> include</w:t>
      </w:r>
      <w:r w:rsidR="002861CE">
        <w:t>s</w:t>
      </w:r>
      <w:r>
        <w:t>, among others,</w:t>
      </w:r>
      <w:r w:rsidR="00D06177">
        <w:t xml:space="preserve"> History of C</w:t>
      </w:r>
      <w:r w:rsidR="00971803">
        <w:t xml:space="preserve">ivilization, </w:t>
      </w:r>
      <w:r w:rsidR="00D06177">
        <w:t>Graduation P</w:t>
      </w:r>
      <w:r w:rsidR="00971803">
        <w:t xml:space="preserve">roject, </w:t>
      </w:r>
      <w:r w:rsidR="00D06177">
        <w:t>Comparative Political Systems, Turkish Foreign P</w:t>
      </w:r>
      <w:r w:rsidR="00971803">
        <w:t xml:space="preserve">olicy, US Foreign Policy, Middle Eastern Politics, </w:t>
      </w:r>
      <w:r w:rsidR="00D06177">
        <w:t xml:space="preserve">Politics in the Balkans, Politics in Central Asia and the Caucasus, Political </w:t>
      </w:r>
      <w:r w:rsidR="00AE25C6">
        <w:t xml:space="preserve">Theory, </w:t>
      </w:r>
      <w:r w:rsidR="0066501E">
        <w:t xml:space="preserve">Research Methods in Social Sciences at undergraduate level and Middle Eastern Politics, Modern Political Theory and European Politics at the master and doctoral </w:t>
      </w:r>
      <w:proofErr w:type="spellStart"/>
      <w:r w:rsidR="0066501E">
        <w:t>programme</w:t>
      </w:r>
      <w:proofErr w:type="spellEnd"/>
      <w:r w:rsidR="0066501E">
        <w:t xml:space="preserve">. </w:t>
      </w:r>
    </w:p>
    <w:p w:rsidR="00484C4B" w:rsidRDefault="00484C4B" w:rsidP="00F039FF">
      <w:pPr>
        <w:pStyle w:val="Balk5"/>
      </w:pPr>
    </w:p>
    <w:p w:rsidR="003F4A63" w:rsidRDefault="00971803" w:rsidP="00F039FF">
      <w:pPr>
        <w:pStyle w:val="Balk5"/>
      </w:pPr>
      <w:r>
        <w:t>LANGUAGES</w:t>
      </w:r>
    </w:p>
    <w:p w:rsidR="00F039FF" w:rsidRDefault="00F039FF" w:rsidP="00F039FF">
      <w:pPr>
        <w:jc w:val="both"/>
      </w:pPr>
    </w:p>
    <w:p w:rsidR="00026874" w:rsidRDefault="00971803" w:rsidP="00026874">
      <w:pPr>
        <w:jc w:val="both"/>
      </w:pPr>
      <w:r w:rsidRPr="00F039FF">
        <w:rPr>
          <w:b/>
          <w:bCs/>
        </w:rPr>
        <w:t>Turkish</w:t>
      </w:r>
      <w:r>
        <w:t xml:space="preserve"> (Native), </w:t>
      </w:r>
      <w:r w:rsidRPr="00C40984">
        <w:rPr>
          <w:b/>
          <w:bCs/>
        </w:rPr>
        <w:t>English</w:t>
      </w:r>
      <w:r>
        <w:t xml:space="preserve"> (Fluent), </w:t>
      </w:r>
      <w:r w:rsidRPr="00C40984">
        <w:rPr>
          <w:b/>
          <w:bCs/>
        </w:rPr>
        <w:t>German</w:t>
      </w:r>
      <w:r>
        <w:t xml:space="preserve"> (Good), </w:t>
      </w:r>
      <w:r w:rsidRPr="00C40984">
        <w:rPr>
          <w:b/>
          <w:bCs/>
        </w:rPr>
        <w:t>French</w:t>
      </w:r>
      <w:r>
        <w:t xml:space="preserve"> (Working Knowledge), </w:t>
      </w:r>
      <w:r w:rsidRPr="00C40984">
        <w:rPr>
          <w:b/>
          <w:bCs/>
        </w:rPr>
        <w:t>Russian</w:t>
      </w:r>
      <w:r w:rsidR="009F16C1">
        <w:t xml:space="preserve"> (Beginner</w:t>
      </w:r>
      <w:r>
        <w:t xml:space="preserve">) </w:t>
      </w:r>
    </w:p>
    <w:p w:rsidR="0066501E" w:rsidRDefault="0066501E" w:rsidP="00026874">
      <w:pPr>
        <w:jc w:val="both"/>
      </w:pPr>
    </w:p>
    <w:p w:rsidR="00026874" w:rsidRPr="00277F78" w:rsidRDefault="00971803" w:rsidP="00026874">
      <w:pPr>
        <w:jc w:val="both"/>
        <w:rPr>
          <w:b/>
          <w:sz w:val="28"/>
          <w:szCs w:val="28"/>
          <w:lang w:val="tr-TR"/>
        </w:rPr>
      </w:pPr>
      <w:r w:rsidRPr="00277F78">
        <w:rPr>
          <w:b/>
          <w:sz w:val="28"/>
          <w:szCs w:val="28"/>
          <w:lang w:val="tr-TR"/>
        </w:rPr>
        <w:t xml:space="preserve">MEMBERSHIP IN PROFESSIONAL </w:t>
      </w:r>
      <w:r w:rsidR="00AC448B">
        <w:rPr>
          <w:b/>
          <w:sz w:val="28"/>
          <w:szCs w:val="28"/>
          <w:lang w:val="tr-TR"/>
        </w:rPr>
        <w:t xml:space="preserve">ORGANIZATIONS  </w:t>
      </w:r>
    </w:p>
    <w:p w:rsidR="00026874" w:rsidRDefault="00026874" w:rsidP="00026874">
      <w:pPr>
        <w:jc w:val="both"/>
      </w:pPr>
    </w:p>
    <w:p w:rsidR="008B6F79" w:rsidRDefault="00971803" w:rsidP="008B6F79">
      <w:pPr>
        <w:tabs>
          <w:tab w:val="num" w:pos="0"/>
        </w:tabs>
        <w:ind w:hanging="20"/>
        <w:jc w:val="both"/>
        <w:rPr>
          <w:lang w:val="tr-TR"/>
        </w:rPr>
      </w:pPr>
      <w:proofErr w:type="spellStart"/>
      <w:r>
        <w:rPr>
          <w:lang w:val="tr-TR"/>
        </w:rPr>
        <w:t>Europea</w:t>
      </w:r>
      <w:r w:rsidR="004F5CE9">
        <w:rPr>
          <w:lang w:val="tr-TR"/>
        </w:rPr>
        <w:t>n</w:t>
      </w:r>
      <w:proofErr w:type="spellEnd"/>
      <w:r w:rsidR="004F5CE9">
        <w:rPr>
          <w:lang w:val="tr-TR"/>
        </w:rPr>
        <w:t xml:space="preserve"> </w:t>
      </w:r>
      <w:proofErr w:type="spellStart"/>
      <w:r w:rsidR="004F5CE9">
        <w:rPr>
          <w:lang w:val="tr-TR"/>
        </w:rPr>
        <w:t>Consortium</w:t>
      </w:r>
      <w:proofErr w:type="spellEnd"/>
      <w:r w:rsidR="004F5CE9">
        <w:rPr>
          <w:lang w:val="tr-TR"/>
        </w:rPr>
        <w:t xml:space="preserve"> </w:t>
      </w:r>
      <w:proofErr w:type="spellStart"/>
      <w:r w:rsidR="004F5CE9">
        <w:rPr>
          <w:lang w:val="tr-TR"/>
        </w:rPr>
        <w:t>for</w:t>
      </w:r>
      <w:proofErr w:type="spellEnd"/>
      <w:r w:rsidR="004F5CE9">
        <w:rPr>
          <w:lang w:val="tr-TR"/>
        </w:rPr>
        <w:t xml:space="preserve"> </w:t>
      </w:r>
      <w:proofErr w:type="spellStart"/>
      <w:r w:rsidR="004F5CE9">
        <w:rPr>
          <w:lang w:val="tr-TR"/>
        </w:rPr>
        <w:t>Political</w:t>
      </w:r>
      <w:proofErr w:type="spellEnd"/>
      <w:r w:rsidR="004F5CE9">
        <w:rPr>
          <w:lang w:val="tr-TR"/>
        </w:rPr>
        <w:t xml:space="preserve"> </w:t>
      </w:r>
      <w:proofErr w:type="spellStart"/>
      <w:r w:rsidR="004F5CE9">
        <w:rPr>
          <w:lang w:val="tr-TR"/>
        </w:rPr>
        <w:t>Rese</w:t>
      </w:r>
      <w:r>
        <w:rPr>
          <w:lang w:val="tr-TR"/>
        </w:rPr>
        <w:t>a</w:t>
      </w:r>
      <w:r w:rsidR="004F5CE9">
        <w:rPr>
          <w:lang w:val="tr-TR"/>
        </w:rPr>
        <w:t>r</w:t>
      </w:r>
      <w:r>
        <w:rPr>
          <w:lang w:val="tr-TR"/>
        </w:rPr>
        <w:t>ch</w:t>
      </w:r>
      <w:proofErr w:type="spellEnd"/>
      <w:r>
        <w:rPr>
          <w:lang w:val="tr-TR"/>
        </w:rPr>
        <w:t xml:space="preserve"> (ECPR) </w:t>
      </w:r>
      <w:proofErr w:type="spellStart"/>
      <w:r>
        <w:rPr>
          <w:lang w:val="tr-TR"/>
        </w:rPr>
        <w:t>Standing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Group</w:t>
      </w:r>
      <w:proofErr w:type="spellEnd"/>
      <w:r>
        <w:rPr>
          <w:lang w:val="tr-TR"/>
        </w:rPr>
        <w:t xml:space="preserve"> on </w:t>
      </w:r>
      <w:proofErr w:type="spellStart"/>
      <w:r>
        <w:rPr>
          <w:lang w:val="tr-TR"/>
        </w:rPr>
        <w:t>Southern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European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Politics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member</w:t>
      </w:r>
      <w:proofErr w:type="spellEnd"/>
      <w:r>
        <w:rPr>
          <w:lang w:val="tr-TR"/>
        </w:rPr>
        <w:t xml:space="preserve"> since 2015</w:t>
      </w:r>
    </w:p>
    <w:p w:rsidR="00026874" w:rsidRDefault="00026874" w:rsidP="008B6F79">
      <w:pPr>
        <w:tabs>
          <w:tab w:val="num" w:pos="360"/>
        </w:tabs>
        <w:jc w:val="both"/>
        <w:rPr>
          <w:lang w:val="tr-TR"/>
        </w:rPr>
      </w:pPr>
    </w:p>
    <w:p w:rsidR="00967960" w:rsidRDefault="00971803" w:rsidP="00967960">
      <w:pPr>
        <w:tabs>
          <w:tab w:val="num" w:pos="0"/>
        </w:tabs>
        <w:jc w:val="both"/>
        <w:rPr>
          <w:lang w:val="tr-TR"/>
        </w:rPr>
      </w:pP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University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Association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Contemporary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European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Studies</w:t>
      </w:r>
      <w:proofErr w:type="spellEnd"/>
      <w:r>
        <w:rPr>
          <w:lang w:val="tr-TR"/>
        </w:rPr>
        <w:t xml:space="preserve"> (UACES) </w:t>
      </w:r>
      <w:proofErr w:type="spellStart"/>
      <w:r>
        <w:rPr>
          <w:lang w:val="tr-TR"/>
        </w:rPr>
        <w:t>Collaborative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Research</w:t>
      </w:r>
      <w:proofErr w:type="spellEnd"/>
      <w:r>
        <w:rPr>
          <w:lang w:val="tr-TR"/>
        </w:rPr>
        <w:t xml:space="preserve"> Network (CRN) on </w:t>
      </w:r>
      <w:proofErr w:type="spellStart"/>
      <w:r>
        <w:rPr>
          <w:lang w:val="tr-TR"/>
        </w:rPr>
        <w:t>Euroscepticism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member</w:t>
      </w:r>
      <w:proofErr w:type="spellEnd"/>
      <w:r>
        <w:rPr>
          <w:lang w:val="tr-TR"/>
        </w:rPr>
        <w:t xml:space="preserve"> since 2011. </w:t>
      </w:r>
    </w:p>
    <w:p w:rsidR="00967960" w:rsidRDefault="00967960" w:rsidP="00967960">
      <w:pPr>
        <w:tabs>
          <w:tab w:val="num" w:pos="0"/>
        </w:tabs>
        <w:ind w:left="360" w:hanging="360"/>
        <w:jc w:val="both"/>
        <w:rPr>
          <w:lang w:val="tr-TR"/>
        </w:rPr>
      </w:pPr>
    </w:p>
    <w:p w:rsidR="00E21510" w:rsidRPr="00911D88" w:rsidRDefault="00E21510" w:rsidP="005676A5">
      <w:pPr>
        <w:rPr>
          <w:lang w:val="tr-TR"/>
        </w:rPr>
      </w:pPr>
    </w:p>
    <w:sectPr w:rsidR="00E21510" w:rsidRPr="00911D88" w:rsidSect="00037285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636" w:rsidRDefault="00B14636">
      <w:r>
        <w:separator/>
      </w:r>
    </w:p>
  </w:endnote>
  <w:endnote w:type="continuationSeparator" w:id="0">
    <w:p w:rsidR="00B14636" w:rsidRDefault="00B1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940" w:rsidRDefault="00971803">
    <w:pPr>
      <w:pStyle w:val="Altbilgi"/>
      <w:jc w:val="right"/>
    </w:pPr>
    <w:r>
      <w:fldChar w:fldCharType="begin"/>
    </w:r>
    <w:r>
      <w:instrText>PAGE   \* MERGEFORMAT</w:instrText>
    </w:r>
    <w:r>
      <w:fldChar w:fldCharType="separate"/>
    </w:r>
    <w:r w:rsidR="003D6B5E" w:rsidRPr="003D6B5E">
      <w:rPr>
        <w:noProof/>
        <w:lang w:val="tr-TR"/>
      </w:rPr>
      <w:t>4</w:t>
    </w:r>
    <w:r>
      <w:rPr>
        <w:noProof/>
        <w:lang w:val="tr-TR"/>
      </w:rPr>
      <w:fldChar w:fldCharType="end"/>
    </w:r>
  </w:p>
  <w:p w:rsidR="00301940" w:rsidRDefault="0030194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636" w:rsidRDefault="00B14636">
      <w:r>
        <w:separator/>
      </w:r>
    </w:p>
  </w:footnote>
  <w:footnote w:type="continuationSeparator" w:id="0">
    <w:p w:rsidR="00B14636" w:rsidRDefault="00B14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51E79"/>
    <w:multiLevelType w:val="multilevel"/>
    <w:tmpl w:val="F99EDDE6"/>
    <w:lvl w:ilvl="0">
      <w:start w:val="1990"/>
      <w:numFmt w:val="decimal"/>
      <w:lvlText w:val="%1"/>
      <w:lvlJc w:val="left"/>
      <w:pPr>
        <w:tabs>
          <w:tab w:val="num" w:pos="2415"/>
        </w:tabs>
        <w:ind w:left="2415" w:hanging="2415"/>
      </w:pPr>
      <w:rPr>
        <w:rFonts w:hint="default"/>
      </w:rPr>
    </w:lvl>
    <w:lvl w:ilvl="1">
      <w:start w:val="1994"/>
      <w:numFmt w:val="decimal"/>
      <w:lvlText w:val="%1-%2"/>
      <w:lvlJc w:val="left"/>
      <w:pPr>
        <w:tabs>
          <w:tab w:val="num" w:pos="2415"/>
        </w:tabs>
        <w:ind w:left="2415" w:hanging="24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415"/>
        </w:tabs>
        <w:ind w:left="2415" w:hanging="24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415"/>
        </w:tabs>
        <w:ind w:left="2415" w:hanging="24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415"/>
        </w:tabs>
        <w:ind w:left="2415" w:hanging="24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15"/>
        </w:tabs>
        <w:ind w:left="2415" w:hanging="24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415"/>
        </w:tabs>
        <w:ind w:left="2415" w:hanging="241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415"/>
        </w:tabs>
        <w:ind w:left="2415" w:hanging="241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415"/>
        </w:tabs>
        <w:ind w:left="2415" w:hanging="2415"/>
      </w:pPr>
      <w:rPr>
        <w:rFonts w:hint="default"/>
      </w:rPr>
    </w:lvl>
  </w:abstractNum>
  <w:abstractNum w:abstractNumId="1">
    <w:nsid w:val="1610163A"/>
    <w:multiLevelType w:val="multilevel"/>
    <w:tmpl w:val="ACFCACBC"/>
    <w:lvl w:ilvl="0">
      <w:start w:val="200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  <w:b w:val="0"/>
        <w:bCs w:val="0"/>
      </w:rPr>
    </w:lvl>
    <w:lvl w:ilvl="1">
      <w:start w:val="2007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  <w:b w:val="0"/>
        <w:bCs w:val="0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  <w:b w:val="0"/>
        <w:bCs w:val="0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  <w:b w:val="0"/>
        <w:bCs w:val="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2">
    <w:nsid w:val="1B2D329D"/>
    <w:multiLevelType w:val="multilevel"/>
    <w:tmpl w:val="C9E03742"/>
    <w:lvl w:ilvl="0">
      <w:start w:val="200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  <w:b w:val="0"/>
        <w:bCs w:val="0"/>
      </w:rPr>
    </w:lvl>
    <w:lvl w:ilvl="1">
      <w:start w:val="2007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  <w:b w:val="0"/>
        <w:bCs w:val="0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  <w:b w:val="0"/>
        <w:bCs w:val="0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  <w:b w:val="0"/>
        <w:bCs w:val="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3">
    <w:nsid w:val="211B3EC5"/>
    <w:multiLevelType w:val="multilevel"/>
    <w:tmpl w:val="73A61FEA"/>
    <w:lvl w:ilvl="0">
      <w:start w:val="1990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994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A2A523A"/>
    <w:multiLevelType w:val="multilevel"/>
    <w:tmpl w:val="88EC4856"/>
    <w:lvl w:ilvl="0">
      <w:start w:val="2002"/>
      <w:numFmt w:val="decimal"/>
      <w:lvlText w:val="%1"/>
      <w:lvlJc w:val="left"/>
      <w:pPr>
        <w:tabs>
          <w:tab w:val="num" w:pos="2370"/>
        </w:tabs>
        <w:ind w:left="2370" w:hanging="2370"/>
      </w:pPr>
      <w:rPr>
        <w:rFonts w:hint="default"/>
        <w:b w:val="0"/>
        <w:bCs w:val="0"/>
      </w:rPr>
    </w:lvl>
    <w:lvl w:ilvl="1">
      <w:start w:val="2004"/>
      <w:numFmt w:val="decimal"/>
      <w:lvlText w:val="%1-%2"/>
      <w:lvlJc w:val="left"/>
      <w:pPr>
        <w:tabs>
          <w:tab w:val="num" w:pos="2386"/>
        </w:tabs>
        <w:ind w:left="2386" w:hanging="2370"/>
      </w:pPr>
      <w:rPr>
        <w:rFonts w:hint="default"/>
        <w:b w:val="0"/>
        <w:bCs w:val="0"/>
      </w:rPr>
    </w:lvl>
    <w:lvl w:ilvl="2">
      <w:start w:val="1"/>
      <w:numFmt w:val="decimal"/>
      <w:lvlText w:val="%1-%2.%3"/>
      <w:lvlJc w:val="left"/>
      <w:pPr>
        <w:tabs>
          <w:tab w:val="num" w:pos="2402"/>
        </w:tabs>
        <w:ind w:left="2402" w:hanging="2370"/>
      </w:pPr>
      <w:rPr>
        <w:rFonts w:hint="default"/>
        <w:b w:val="0"/>
        <w:bCs w:val="0"/>
      </w:rPr>
    </w:lvl>
    <w:lvl w:ilvl="3">
      <w:start w:val="1"/>
      <w:numFmt w:val="decimal"/>
      <w:lvlText w:val="%1-%2.%3.%4"/>
      <w:lvlJc w:val="left"/>
      <w:pPr>
        <w:tabs>
          <w:tab w:val="num" w:pos="2418"/>
        </w:tabs>
        <w:ind w:left="2418" w:hanging="2370"/>
      </w:pPr>
      <w:rPr>
        <w:rFonts w:hint="default"/>
        <w:b w:val="0"/>
        <w:bCs w:val="0"/>
      </w:rPr>
    </w:lvl>
    <w:lvl w:ilvl="4">
      <w:start w:val="1"/>
      <w:numFmt w:val="decimal"/>
      <w:lvlText w:val="%1-%2.%3.%4.%5"/>
      <w:lvlJc w:val="left"/>
      <w:pPr>
        <w:tabs>
          <w:tab w:val="num" w:pos="2434"/>
        </w:tabs>
        <w:ind w:left="2434" w:hanging="2370"/>
      </w:pPr>
      <w:rPr>
        <w:rFonts w:hint="default"/>
        <w:b w:val="0"/>
        <w:bCs w:val="0"/>
      </w:rPr>
    </w:lvl>
    <w:lvl w:ilvl="5">
      <w:start w:val="1"/>
      <w:numFmt w:val="decimal"/>
      <w:lvlText w:val="%1-%2.%3.%4.%5.%6"/>
      <w:lvlJc w:val="left"/>
      <w:pPr>
        <w:tabs>
          <w:tab w:val="num" w:pos="2450"/>
        </w:tabs>
        <w:ind w:left="2450" w:hanging="2370"/>
      </w:pPr>
      <w:rPr>
        <w:rFonts w:hint="default"/>
        <w:b w:val="0"/>
        <w:bCs w:val="0"/>
      </w:rPr>
    </w:lvl>
    <w:lvl w:ilvl="6">
      <w:start w:val="1"/>
      <w:numFmt w:val="decimal"/>
      <w:lvlText w:val="%1-%2.%3.%4.%5.%6.%7"/>
      <w:lvlJc w:val="left"/>
      <w:pPr>
        <w:tabs>
          <w:tab w:val="num" w:pos="2466"/>
        </w:tabs>
        <w:ind w:left="2466" w:hanging="2370"/>
      </w:pPr>
      <w:rPr>
        <w:rFonts w:hint="default"/>
        <w:b w:val="0"/>
        <w:bCs w:val="0"/>
      </w:rPr>
    </w:lvl>
    <w:lvl w:ilvl="7">
      <w:start w:val="1"/>
      <w:numFmt w:val="decimal"/>
      <w:lvlText w:val="%1-%2.%3.%4.%5.%6.%7.%8"/>
      <w:lvlJc w:val="left"/>
      <w:pPr>
        <w:tabs>
          <w:tab w:val="num" w:pos="2482"/>
        </w:tabs>
        <w:ind w:left="2482" w:hanging="2370"/>
      </w:pPr>
      <w:rPr>
        <w:rFonts w:hint="default"/>
        <w:b w:val="0"/>
        <w:bCs w:val="0"/>
      </w:rPr>
    </w:lvl>
    <w:lvl w:ilvl="8">
      <w:start w:val="1"/>
      <w:numFmt w:val="decimal"/>
      <w:lvlText w:val="%1-%2.%3.%4.%5.%6.%7.%8.%9"/>
      <w:lvlJc w:val="left"/>
      <w:pPr>
        <w:tabs>
          <w:tab w:val="num" w:pos="2498"/>
        </w:tabs>
        <w:ind w:left="2498" w:hanging="2370"/>
      </w:pPr>
      <w:rPr>
        <w:rFonts w:hint="default"/>
        <w:b w:val="0"/>
        <w:bCs w:val="0"/>
      </w:rPr>
    </w:lvl>
  </w:abstractNum>
  <w:abstractNum w:abstractNumId="5">
    <w:nsid w:val="327C7E8A"/>
    <w:multiLevelType w:val="multilevel"/>
    <w:tmpl w:val="27BEF8F0"/>
    <w:lvl w:ilvl="0">
      <w:start w:val="2004"/>
      <w:numFmt w:val="decimal"/>
      <w:lvlText w:val="%1"/>
      <w:lvlJc w:val="left"/>
      <w:pPr>
        <w:tabs>
          <w:tab w:val="num" w:pos="2430"/>
        </w:tabs>
        <w:ind w:left="2430" w:hanging="243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430"/>
        </w:tabs>
        <w:ind w:left="2430" w:hanging="24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430"/>
        </w:tabs>
        <w:ind w:left="2430" w:hanging="24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430"/>
        </w:tabs>
        <w:ind w:left="2430" w:hanging="24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430"/>
        </w:tabs>
        <w:ind w:left="2430" w:hanging="24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30"/>
        </w:tabs>
        <w:ind w:left="2430" w:hanging="24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430"/>
        </w:tabs>
        <w:ind w:left="2430" w:hanging="24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430"/>
        </w:tabs>
        <w:ind w:left="2430" w:hanging="24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430"/>
        </w:tabs>
        <w:ind w:left="2430" w:hanging="2430"/>
      </w:pPr>
      <w:rPr>
        <w:rFonts w:hint="default"/>
      </w:rPr>
    </w:lvl>
  </w:abstractNum>
  <w:abstractNum w:abstractNumId="6">
    <w:nsid w:val="3E951C56"/>
    <w:multiLevelType w:val="multilevel"/>
    <w:tmpl w:val="70CEF308"/>
    <w:lvl w:ilvl="0">
      <w:start w:val="199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4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1DB7CA3"/>
    <w:multiLevelType w:val="multilevel"/>
    <w:tmpl w:val="77BC0384"/>
    <w:lvl w:ilvl="0">
      <w:start w:val="200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  <w:b w:val="0"/>
        <w:bCs w:val="0"/>
      </w:rPr>
    </w:lvl>
    <w:lvl w:ilvl="1">
      <w:start w:val="2007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  <w:b w:val="0"/>
        <w:bCs w:val="0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  <w:b w:val="0"/>
        <w:bCs w:val="0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  <w:b w:val="0"/>
        <w:bCs w:val="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8">
    <w:nsid w:val="591A1170"/>
    <w:multiLevelType w:val="multilevel"/>
    <w:tmpl w:val="6CE4C4AE"/>
    <w:lvl w:ilvl="0">
      <w:start w:val="1990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994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BB73366"/>
    <w:multiLevelType w:val="multilevel"/>
    <w:tmpl w:val="073CD458"/>
    <w:lvl w:ilvl="0">
      <w:start w:val="1990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  <w:b w:val="0"/>
        <w:bCs w:val="0"/>
        <w:color w:val="000000"/>
      </w:rPr>
    </w:lvl>
    <w:lvl w:ilvl="1">
      <w:start w:val="1994"/>
      <w:numFmt w:val="decimal"/>
      <w:lvlText w:val="%1-%2"/>
      <w:lvlJc w:val="left"/>
      <w:pPr>
        <w:tabs>
          <w:tab w:val="num" w:pos="1066"/>
        </w:tabs>
        <w:ind w:left="1066" w:hanging="1050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-%2.%3"/>
      <w:lvlJc w:val="left"/>
      <w:pPr>
        <w:tabs>
          <w:tab w:val="num" w:pos="1082"/>
        </w:tabs>
        <w:ind w:left="1082" w:hanging="1050"/>
      </w:pPr>
      <w:rPr>
        <w:rFonts w:hint="default"/>
        <w:b w:val="0"/>
        <w:bCs w:val="0"/>
        <w:color w:val="000000"/>
      </w:rPr>
    </w:lvl>
    <w:lvl w:ilvl="3">
      <w:start w:val="1"/>
      <w:numFmt w:val="decimal"/>
      <w:lvlText w:val="%1-%2.%3.%4"/>
      <w:lvlJc w:val="left"/>
      <w:pPr>
        <w:tabs>
          <w:tab w:val="num" w:pos="1098"/>
        </w:tabs>
        <w:ind w:left="1098" w:hanging="1050"/>
      </w:pPr>
      <w:rPr>
        <w:rFonts w:hint="default"/>
        <w:b w:val="0"/>
        <w:bCs w:val="0"/>
        <w:color w:val="000000"/>
      </w:rPr>
    </w:lvl>
    <w:lvl w:ilvl="4">
      <w:start w:val="1"/>
      <w:numFmt w:val="decimal"/>
      <w:lvlText w:val="%1-%2.%3.%4.%5"/>
      <w:lvlJc w:val="left"/>
      <w:pPr>
        <w:tabs>
          <w:tab w:val="num" w:pos="1144"/>
        </w:tabs>
        <w:ind w:left="1144" w:hanging="1080"/>
      </w:pPr>
      <w:rPr>
        <w:rFonts w:hint="default"/>
        <w:b w:val="0"/>
        <w:bCs w:val="0"/>
        <w:color w:val="000000"/>
      </w:rPr>
    </w:lvl>
    <w:lvl w:ilvl="5">
      <w:start w:val="1"/>
      <w:numFmt w:val="decimal"/>
      <w:lvlText w:val="%1-%2.%3.%4.%5.%6"/>
      <w:lvlJc w:val="left"/>
      <w:pPr>
        <w:tabs>
          <w:tab w:val="num" w:pos="1160"/>
        </w:tabs>
        <w:ind w:left="1160" w:hanging="1080"/>
      </w:pPr>
      <w:rPr>
        <w:rFonts w:hint="default"/>
        <w:b w:val="0"/>
        <w:bCs w:val="0"/>
        <w:color w:val="000000"/>
      </w:rPr>
    </w:lvl>
    <w:lvl w:ilvl="6">
      <w:start w:val="1"/>
      <w:numFmt w:val="decimal"/>
      <w:lvlText w:val="%1-%2.%3.%4.%5.%6.%7"/>
      <w:lvlJc w:val="left"/>
      <w:pPr>
        <w:tabs>
          <w:tab w:val="num" w:pos="1536"/>
        </w:tabs>
        <w:ind w:left="1536" w:hanging="1440"/>
      </w:pPr>
      <w:rPr>
        <w:rFonts w:hint="default"/>
        <w:b w:val="0"/>
        <w:bCs w:val="0"/>
        <w:color w:val="000000"/>
      </w:rPr>
    </w:lvl>
    <w:lvl w:ilvl="7">
      <w:start w:val="1"/>
      <w:numFmt w:val="decimal"/>
      <w:lvlText w:val="%1-%2.%3.%4.%5.%6.%7.%8"/>
      <w:lvlJc w:val="left"/>
      <w:pPr>
        <w:tabs>
          <w:tab w:val="num" w:pos="1552"/>
        </w:tabs>
        <w:ind w:left="1552" w:hanging="1440"/>
      </w:pPr>
      <w:rPr>
        <w:rFonts w:hint="default"/>
        <w:b w:val="0"/>
        <w:bCs w:val="0"/>
        <w:color w:val="000000"/>
      </w:rPr>
    </w:lvl>
    <w:lvl w:ilvl="8">
      <w:start w:val="1"/>
      <w:numFmt w:val="decimal"/>
      <w:lvlText w:val="%1-%2.%3.%4.%5.%6.%7.%8.%9"/>
      <w:lvlJc w:val="left"/>
      <w:pPr>
        <w:tabs>
          <w:tab w:val="num" w:pos="1928"/>
        </w:tabs>
        <w:ind w:left="1928" w:hanging="1800"/>
      </w:pPr>
      <w:rPr>
        <w:rFonts w:hint="default"/>
        <w:b w:val="0"/>
        <w:bCs w:val="0"/>
        <w:color w:val="000000"/>
      </w:rPr>
    </w:lvl>
  </w:abstractNum>
  <w:abstractNum w:abstractNumId="10">
    <w:nsid w:val="684207ED"/>
    <w:multiLevelType w:val="multilevel"/>
    <w:tmpl w:val="945C0A52"/>
    <w:lvl w:ilvl="0">
      <w:start w:val="1994"/>
      <w:numFmt w:val="decimal"/>
      <w:lvlText w:val="%1"/>
      <w:lvlJc w:val="left"/>
      <w:pPr>
        <w:tabs>
          <w:tab w:val="num" w:pos="2400"/>
        </w:tabs>
        <w:ind w:left="2400" w:hanging="2400"/>
      </w:pPr>
      <w:rPr>
        <w:rFonts w:hint="default"/>
        <w:b w:val="0"/>
        <w:bCs w:val="0"/>
        <w:i w:val="0"/>
        <w:iCs w:val="0"/>
      </w:rPr>
    </w:lvl>
    <w:lvl w:ilvl="1">
      <w:start w:val="1997"/>
      <w:numFmt w:val="decimal"/>
      <w:lvlText w:val="%1-%2"/>
      <w:lvlJc w:val="left"/>
      <w:pPr>
        <w:tabs>
          <w:tab w:val="num" w:pos="2416"/>
        </w:tabs>
        <w:ind w:left="2416" w:hanging="240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-%2.%3"/>
      <w:lvlJc w:val="left"/>
      <w:pPr>
        <w:tabs>
          <w:tab w:val="num" w:pos="2432"/>
        </w:tabs>
        <w:ind w:left="2432" w:hanging="240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-%2.%3.%4"/>
      <w:lvlJc w:val="left"/>
      <w:pPr>
        <w:tabs>
          <w:tab w:val="num" w:pos="2448"/>
        </w:tabs>
        <w:ind w:left="2448" w:hanging="240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1-%2.%3.%4.%5"/>
      <w:lvlJc w:val="left"/>
      <w:pPr>
        <w:tabs>
          <w:tab w:val="num" w:pos="2464"/>
        </w:tabs>
        <w:ind w:left="2464" w:hanging="2400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-%2.%3.%4.%5.%6"/>
      <w:lvlJc w:val="left"/>
      <w:pPr>
        <w:tabs>
          <w:tab w:val="num" w:pos="2480"/>
        </w:tabs>
        <w:ind w:left="2480" w:hanging="2400"/>
      </w:pPr>
      <w:rPr>
        <w:rFonts w:hint="default"/>
        <w:b w:val="0"/>
        <w:bCs w:val="0"/>
        <w:i w:val="0"/>
        <w:iCs w:val="0"/>
      </w:rPr>
    </w:lvl>
    <w:lvl w:ilvl="6">
      <w:start w:val="1"/>
      <w:numFmt w:val="decimal"/>
      <w:lvlText w:val="%1-%2.%3.%4.%5.%6.%7"/>
      <w:lvlJc w:val="left"/>
      <w:pPr>
        <w:tabs>
          <w:tab w:val="num" w:pos="2496"/>
        </w:tabs>
        <w:ind w:left="2496" w:hanging="2400"/>
      </w:pPr>
      <w:rPr>
        <w:rFonts w:hint="default"/>
        <w:b w:val="0"/>
        <w:bCs w:val="0"/>
        <w:i w:val="0"/>
        <w:iCs w:val="0"/>
      </w:rPr>
    </w:lvl>
    <w:lvl w:ilvl="7">
      <w:start w:val="1"/>
      <w:numFmt w:val="decimal"/>
      <w:lvlText w:val="%1-%2.%3.%4.%5.%6.%7.%8"/>
      <w:lvlJc w:val="left"/>
      <w:pPr>
        <w:tabs>
          <w:tab w:val="num" w:pos="2512"/>
        </w:tabs>
        <w:ind w:left="2512" w:hanging="2400"/>
      </w:pPr>
      <w:rPr>
        <w:rFonts w:hint="default"/>
        <w:b w:val="0"/>
        <w:bCs w:val="0"/>
        <w:i w:val="0"/>
        <w:iCs w:val="0"/>
      </w:rPr>
    </w:lvl>
    <w:lvl w:ilvl="8">
      <w:start w:val="1"/>
      <w:numFmt w:val="decimal"/>
      <w:lvlText w:val="%1-%2.%3.%4.%5.%6.%7.%8.%9"/>
      <w:lvlJc w:val="left"/>
      <w:pPr>
        <w:tabs>
          <w:tab w:val="num" w:pos="2528"/>
        </w:tabs>
        <w:ind w:left="2528" w:hanging="2400"/>
      </w:pPr>
      <w:rPr>
        <w:rFonts w:hint="default"/>
        <w:b w:val="0"/>
        <w:bCs w:val="0"/>
        <w:i w:val="0"/>
        <w:iCs w:val="0"/>
      </w:rPr>
    </w:lvl>
  </w:abstractNum>
  <w:abstractNum w:abstractNumId="11">
    <w:nsid w:val="6EF172B3"/>
    <w:multiLevelType w:val="multilevel"/>
    <w:tmpl w:val="07F48A3C"/>
    <w:lvl w:ilvl="0">
      <w:start w:val="2002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  <w:b w:val="0"/>
        <w:bCs w:val="0"/>
        <w:color w:val="000000"/>
      </w:rPr>
    </w:lvl>
    <w:lvl w:ilvl="1">
      <w:start w:val="2003"/>
      <w:numFmt w:val="decimal"/>
      <w:lvlText w:val="%1-%2"/>
      <w:lvlJc w:val="left"/>
      <w:pPr>
        <w:tabs>
          <w:tab w:val="num" w:pos="1066"/>
        </w:tabs>
        <w:ind w:left="1066" w:hanging="1050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-%2.%3"/>
      <w:lvlJc w:val="left"/>
      <w:pPr>
        <w:tabs>
          <w:tab w:val="num" w:pos="1082"/>
        </w:tabs>
        <w:ind w:left="1082" w:hanging="1050"/>
      </w:pPr>
      <w:rPr>
        <w:rFonts w:hint="default"/>
        <w:b w:val="0"/>
        <w:bCs w:val="0"/>
        <w:color w:val="000000"/>
      </w:rPr>
    </w:lvl>
    <w:lvl w:ilvl="3">
      <w:start w:val="1"/>
      <w:numFmt w:val="decimal"/>
      <w:lvlText w:val="%1-%2.%3.%4"/>
      <w:lvlJc w:val="left"/>
      <w:pPr>
        <w:tabs>
          <w:tab w:val="num" w:pos="1098"/>
        </w:tabs>
        <w:ind w:left="1098" w:hanging="1050"/>
      </w:pPr>
      <w:rPr>
        <w:rFonts w:hint="default"/>
        <w:b w:val="0"/>
        <w:bCs w:val="0"/>
        <w:color w:val="000000"/>
      </w:rPr>
    </w:lvl>
    <w:lvl w:ilvl="4">
      <w:start w:val="1"/>
      <w:numFmt w:val="decimal"/>
      <w:lvlText w:val="%1-%2.%3.%4.%5"/>
      <w:lvlJc w:val="left"/>
      <w:pPr>
        <w:tabs>
          <w:tab w:val="num" w:pos="1144"/>
        </w:tabs>
        <w:ind w:left="1144" w:hanging="1080"/>
      </w:pPr>
      <w:rPr>
        <w:rFonts w:hint="default"/>
        <w:b w:val="0"/>
        <w:bCs w:val="0"/>
        <w:color w:val="000000"/>
      </w:rPr>
    </w:lvl>
    <w:lvl w:ilvl="5">
      <w:start w:val="1"/>
      <w:numFmt w:val="decimal"/>
      <w:lvlText w:val="%1-%2.%3.%4.%5.%6"/>
      <w:lvlJc w:val="left"/>
      <w:pPr>
        <w:tabs>
          <w:tab w:val="num" w:pos="1160"/>
        </w:tabs>
        <w:ind w:left="1160" w:hanging="1080"/>
      </w:pPr>
      <w:rPr>
        <w:rFonts w:hint="default"/>
        <w:b w:val="0"/>
        <w:bCs w:val="0"/>
        <w:color w:val="000000"/>
      </w:rPr>
    </w:lvl>
    <w:lvl w:ilvl="6">
      <w:start w:val="1"/>
      <w:numFmt w:val="decimal"/>
      <w:lvlText w:val="%1-%2.%3.%4.%5.%6.%7"/>
      <w:lvlJc w:val="left"/>
      <w:pPr>
        <w:tabs>
          <w:tab w:val="num" w:pos="1536"/>
        </w:tabs>
        <w:ind w:left="1536" w:hanging="1440"/>
      </w:pPr>
      <w:rPr>
        <w:rFonts w:hint="default"/>
        <w:b w:val="0"/>
        <w:bCs w:val="0"/>
        <w:color w:val="000000"/>
      </w:rPr>
    </w:lvl>
    <w:lvl w:ilvl="7">
      <w:start w:val="1"/>
      <w:numFmt w:val="decimal"/>
      <w:lvlText w:val="%1-%2.%3.%4.%5.%6.%7.%8"/>
      <w:lvlJc w:val="left"/>
      <w:pPr>
        <w:tabs>
          <w:tab w:val="num" w:pos="1552"/>
        </w:tabs>
        <w:ind w:left="1552" w:hanging="1440"/>
      </w:pPr>
      <w:rPr>
        <w:rFonts w:hint="default"/>
        <w:b w:val="0"/>
        <w:bCs w:val="0"/>
        <w:color w:val="000000"/>
      </w:rPr>
    </w:lvl>
    <w:lvl w:ilvl="8">
      <w:start w:val="1"/>
      <w:numFmt w:val="decimal"/>
      <w:lvlText w:val="%1-%2.%3.%4.%5.%6.%7.%8.%9"/>
      <w:lvlJc w:val="left"/>
      <w:pPr>
        <w:tabs>
          <w:tab w:val="num" w:pos="1928"/>
        </w:tabs>
        <w:ind w:left="1928" w:hanging="1800"/>
      </w:pPr>
      <w:rPr>
        <w:rFonts w:hint="default"/>
        <w:b w:val="0"/>
        <w:bCs w:val="0"/>
        <w:color w:val="000000"/>
      </w:rPr>
    </w:lvl>
  </w:abstractNum>
  <w:abstractNum w:abstractNumId="12">
    <w:nsid w:val="70EF4B4E"/>
    <w:multiLevelType w:val="multilevel"/>
    <w:tmpl w:val="8D128AE0"/>
    <w:lvl w:ilvl="0">
      <w:start w:val="1990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994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F2A3FF7"/>
    <w:multiLevelType w:val="multilevel"/>
    <w:tmpl w:val="945C0A52"/>
    <w:lvl w:ilvl="0">
      <w:start w:val="1994"/>
      <w:numFmt w:val="decimal"/>
      <w:lvlText w:val="%1"/>
      <w:lvlJc w:val="left"/>
      <w:pPr>
        <w:tabs>
          <w:tab w:val="num" w:pos="2400"/>
        </w:tabs>
        <w:ind w:left="2400" w:hanging="2400"/>
      </w:pPr>
      <w:rPr>
        <w:rFonts w:hint="default"/>
        <w:b w:val="0"/>
        <w:bCs w:val="0"/>
        <w:i w:val="0"/>
        <w:iCs w:val="0"/>
      </w:rPr>
    </w:lvl>
    <w:lvl w:ilvl="1">
      <w:start w:val="1997"/>
      <w:numFmt w:val="decimal"/>
      <w:lvlText w:val="%1-%2"/>
      <w:lvlJc w:val="left"/>
      <w:pPr>
        <w:tabs>
          <w:tab w:val="num" w:pos="2416"/>
        </w:tabs>
        <w:ind w:left="2416" w:hanging="240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-%2.%3"/>
      <w:lvlJc w:val="left"/>
      <w:pPr>
        <w:tabs>
          <w:tab w:val="num" w:pos="2432"/>
        </w:tabs>
        <w:ind w:left="2432" w:hanging="240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-%2.%3.%4"/>
      <w:lvlJc w:val="left"/>
      <w:pPr>
        <w:tabs>
          <w:tab w:val="num" w:pos="2448"/>
        </w:tabs>
        <w:ind w:left="2448" w:hanging="240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1-%2.%3.%4.%5"/>
      <w:lvlJc w:val="left"/>
      <w:pPr>
        <w:tabs>
          <w:tab w:val="num" w:pos="2464"/>
        </w:tabs>
        <w:ind w:left="2464" w:hanging="2400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-%2.%3.%4.%5.%6"/>
      <w:lvlJc w:val="left"/>
      <w:pPr>
        <w:tabs>
          <w:tab w:val="num" w:pos="2480"/>
        </w:tabs>
        <w:ind w:left="2480" w:hanging="2400"/>
      </w:pPr>
      <w:rPr>
        <w:rFonts w:hint="default"/>
        <w:b w:val="0"/>
        <w:bCs w:val="0"/>
        <w:i w:val="0"/>
        <w:iCs w:val="0"/>
      </w:rPr>
    </w:lvl>
    <w:lvl w:ilvl="6">
      <w:start w:val="1"/>
      <w:numFmt w:val="decimal"/>
      <w:lvlText w:val="%1-%2.%3.%4.%5.%6.%7"/>
      <w:lvlJc w:val="left"/>
      <w:pPr>
        <w:tabs>
          <w:tab w:val="num" w:pos="2496"/>
        </w:tabs>
        <w:ind w:left="2496" w:hanging="2400"/>
      </w:pPr>
      <w:rPr>
        <w:rFonts w:hint="default"/>
        <w:b w:val="0"/>
        <w:bCs w:val="0"/>
        <w:i w:val="0"/>
        <w:iCs w:val="0"/>
      </w:rPr>
    </w:lvl>
    <w:lvl w:ilvl="7">
      <w:start w:val="1"/>
      <w:numFmt w:val="decimal"/>
      <w:lvlText w:val="%1-%2.%3.%4.%5.%6.%7.%8"/>
      <w:lvlJc w:val="left"/>
      <w:pPr>
        <w:tabs>
          <w:tab w:val="num" w:pos="2512"/>
        </w:tabs>
        <w:ind w:left="2512" w:hanging="2400"/>
      </w:pPr>
      <w:rPr>
        <w:rFonts w:hint="default"/>
        <w:b w:val="0"/>
        <w:bCs w:val="0"/>
        <w:i w:val="0"/>
        <w:iCs w:val="0"/>
      </w:rPr>
    </w:lvl>
    <w:lvl w:ilvl="8">
      <w:start w:val="1"/>
      <w:numFmt w:val="decimal"/>
      <w:lvlText w:val="%1-%2.%3.%4.%5.%6.%7.%8.%9"/>
      <w:lvlJc w:val="left"/>
      <w:pPr>
        <w:tabs>
          <w:tab w:val="num" w:pos="2528"/>
        </w:tabs>
        <w:ind w:left="2528" w:hanging="2400"/>
      </w:pPr>
      <w:rPr>
        <w:rFonts w:hint="default"/>
        <w:b w:val="0"/>
        <w:bCs w:val="0"/>
        <w:i w:val="0"/>
        <w:iCs w:val="0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9"/>
  </w:num>
  <w:num w:numId="5">
    <w:abstractNumId w:val="11"/>
  </w:num>
  <w:num w:numId="6">
    <w:abstractNumId w:val="6"/>
  </w:num>
  <w:num w:numId="7">
    <w:abstractNumId w:val="3"/>
  </w:num>
  <w:num w:numId="8">
    <w:abstractNumId w:val="8"/>
  </w:num>
  <w:num w:numId="9">
    <w:abstractNumId w:val="12"/>
  </w:num>
  <w:num w:numId="10">
    <w:abstractNumId w:val="5"/>
  </w:num>
  <w:num w:numId="11">
    <w:abstractNumId w:val="7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8F"/>
    <w:rsid w:val="0000280D"/>
    <w:rsid w:val="00002C1A"/>
    <w:rsid w:val="0000350B"/>
    <w:rsid w:val="00005D74"/>
    <w:rsid w:val="00006AB3"/>
    <w:rsid w:val="00007B87"/>
    <w:rsid w:val="00026874"/>
    <w:rsid w:val="00030343"/>
    <w:rsid w:val="00030BEC"/>
    <w:rsid w:val="00031641"/>
    <w:rsid w:val="000333D6"/>
    <w:rsid w:val="000370AF"/>
    <w:rsid w:val="00037285"/>
    <w:rsid w:val="000409FE"/>
    <w:rsid w:val="00044643"/>
    <w:rsid w:val="00044B1B"/>
    <w:rsid w:val="00045DF3"/>
    <w:rsid w:val="000510D0"/>
    <w:rsid w:val="0005559C"/>
    <w:rsid w:val="00055A0A"/>
    <w:rsid w:val="00060A64"/>
    <w:rsid w:val="00061038"/>
    <w:rsid w:val="00062C36"/>
    <w:rsid w:val="00067700"/>
    <w:rsid w:val="0007555E"/>
    <w:rsid w:val="00076373"/>
    <w:rsid w:val="00080142"/>
    <w:rsid w:val="00086DD1"/>
    <w:rsid w:val="0009621F"/>
    <w:rsid w:val="00097A4D"/>
    <w:rsid w:val="000B0431"/>
    <w:rsid w:val="000B20F9"/>
    <w:rsid w:val="000C0876"/>
    <w:rsid w:val="000C23B1"/>
    <w:rsid w:val="000C27AE"/>
    <w:rsid w:val="000D257C"/>
    <w:rsid w:val="000D2F3A"/>
    <w:rsid w:val="000D5A8F"/>
    <w:rsid w:val="000D5B45"/>
    <w:rsid w:val="000E2458"/>
    <w:rsid w:val="000F4CCD"/>
    <w:rsid w:val="00102B06"/>
    <w:rsid w:val="00104A38"/>
    <w:rsid w:val="0010555B"/>
    <w:rsid w:val="001148FC"/>
    <w:rsid w:val="00117B55"/>
    <w:rsid w:val="00120C3D"/>
    <w:rsid w:val="00123178"/>
    <w:rsid w:val="00126846"/>
    <w:rsid w:val="0013362B"/>
    <w:rsid w:val="00135840"/>
    <w:rsid w:val="001367D4"/>
    <w:rsid w:val="00143370"/>
    <w:rsid w:val="00143C60"/>
    <w:rsid w:val="0014672D"/>
    <w:rsid w:val="00147E37"/>
    <w:rsid w:val="00161519"/>
    <w:rsid w:val="0016198A"/>
    <w:rsid w:val="001631AB"/>
    <w:rsid w:val="00165167"/>
    <w:rsid w:val="001700F5"/>
    <w:rsid w:val="00172E6F"/>
    <w:rsid w:val="00176BE8"/>
    <w:rsid w:val="001774DF"/>
    <w:rsid w:val="001806C8"/>
    <w:rsid w:val="00195216"/>
    <w:rsid w:val="001A1329"/>
    <w:rsid w:val="001A3A39"/>
    <w:rsid w:val="001A4D8C"/>
    <w:rsid w:val="001A55D4"/>
    <w:rsid w:val="001A5F88"/>
    <w:rsid w:val="001A74AB"/>
    <w:rsid w:val="001B51AF"/>
    <w:rsid w:val="001C0128"/>
    <w:rsid w:val="001C5825"/>
    <w:rsid w:val="001D1D7A"/>
    <w:rsid w:val="001D68E2"/>
    <w:rsid w:val="001D7215"/>
    <w:rsid w:val="001E5FDF"/>
    <w:rsid w:val="001E6254"/>
    <w:rsid w:val="00205AB6"/>
    <w:rsid w:val="0020741D"/>
    <w:rsid w:val="0020788F"/>
    <w:rsid w:val="00212AD2"/>
    <w:rsid w:val="002222E7"/>
    <w:rsid w:val="00226D19"/>
    <w:rsid w:val="00233E43"/>
    <w:rsid w:val="00236219"/>
    <w:rsid w:val="00236700"/>
    <w:rsid w:val="002410DF"/>
    <w:rsid w:val="00246F38"/>
    <w:rsid w:val="00252B94"/>
    <w:rsid w:val="002535EA"/>
    <w:rsid w:val="00253ADB"/>
    <w:rsid w:val="0025724E"/>
    <w:rsid w:val="002572EE"/>
    <w:rsid w:val="0026042E"/>
    <w:rsid w:val="00261172"/>
    <w:rsid w:val="00261A67"/>
    <w:rsid w:val="00275875"/>
    <w:rsid w:val="00277F78"/>
    <w:rsid w:val="00280506"/>
    <w:rsid w:val="0028563F"/>
    <w:rsid w:val="002861CE"/>
    <w:rsid w:val="002A167E"/>
    <w:rsid w:val="002A4E6A"/>
    <w:rsid w:val="002A6926"/>
    <w:rsid w:val="002A6BAF"/>
    <w:rsid w:val="002A7214"/>
    <w:rsid w:val="002A7C1C"/>
    <w:rsid w:val="002B17F4"/>
    <w:rsid w:val="002C0DE8"/>
    <w:rsid w:val="002C2A45"/>
    <w:rsid w:val="002C2ABA"/>
    <w:rsid w:val="002C375A"/>
    <w:rsid w:val="002D19A9"/>
    <w:rsid w:val="002D1EDE"/>
    <w:rsid w:val="002D3DE4"/>
    <w:rsid w:val="002D7942"/>
    <w:rsid w:val="002E7CA4"/>
    <w:rsid w:val="002F1C29"/>
    <w:rsid w:val="002F44DC"/>
    <w:rsid w:val="00301940"/>
    <w:rsid w:val="00301AD8"/>
    <w:rsid w:val="00305BD8"/>
    <w:rsid w:val="003112F3"/>
    <w:rsid w:val="00312687"/>
    <w:rsid w:val="003135F4"/>
    <w:rsid w:val="00316243"/>
    <w:rsid w:val="0033095E"/>
    <w:rsid w:val="00332374"/>
    <w:rsid w:val="00342DC9"/>
    <w:rsid w:val="00346AD2"/>
    <w:rsid w:val="00350A98"/>
    <w:rsid w:val="003521A0"/>
    <w:rsid w:val="00360B39"/>
    <w:rsid w:val="00360B88"/>
    <w:rsid w:val="003645B0"/>
    <w:rsid w:val="003657F8"/>
    <w:rsid w:val="0036721D"/>
    <w:rsid w:val="003730C9"/>
    <w:rsid w:val="0037467A"/>
    <w:rsid w:val="00375914"/>
    <w:rsid w:val="00380764"/>
    <w:rsid w:val="00380CAE"/>
    <w:rsid w:val="00380E00"/>
    <w:rsid w:val="00380F19"/>
    <w:rsid w:val="00387504"/>
    <w:rsid w:val="003912A5"/>
    <w:rsid w:val="003A148F"/>
    <w:rsid w:val="003B3FFB"/>
    <w:rsid w:val="003B48B0"/>
    <w:rsid w:val="003C3EDE"/>
    <w:rsid w:val="003C5461"/>
    <w:rsid w:val="003D0257"/>
    <w:rsid w:val="003D43C1"/>
    <w:rsid w:val="003D6B5E"/>
    <w:rsid w:val="003D6C9E"/>
    <w:rsid w:val="003E0E7C"/>
    <w:rsid w:val="003F4A63"/>
    <w:rsid w:val="00401888"/>
    <w:rsid w:val="004020A9"/>
    <w:rsid w:val="00402140"/>
    <w:rsid w:val="00403A90"/>
    <w:rsid w:val="00410111"/>
    <w:rsid w:val="00411E21"/>
    <w:rsid w:val="00411F8D"/>
    <w:rsid w:val="0041509F"/>
    <w:rsid w:val="004206D1"/>
    <w:rsid w:val="00423857"/>
    <w:rsid w:val="00430078"/>
    <w:rsid w:val="004307A2"/>
    <w:rsid w:val="004308A8"/>
    <w:rsid w:val="00434648"/>
    <w:rsid w:val="00436FAC"/>
    <w:rsid w:val="00456DE2"/>
    <w:rsid w:val="004623A2"/>
    <w:rsid w:val="004656BD"/>
    <w:rsid w:val="00474905"/>
    <w:rsid w:val="0048395E"/>
    <w:rsid w:val="00484C4B"/>
    <w:rsid w:val="0048556F"/>
    <w:rsid w:val="00486E96"/>
    <w:rsid w:val="00486F7B"/>
    <w:rsid w:val="00487769"/>
    <w:rsid w:val="0049261E"/>
    <w:rsid w:val="004957FB"/>
    <w:rsid w:val="004A14C8"/>
    <w:rsid w:val="004A1B6A"/>
    <w:rsid w:val="004A1C77"/>
    <w:rsid w:val="004A28A3"/>
    <w:rsid w:val="004A4974"/>
    <w:rsid w:val="004B2FA0"/>
    <w:rsid w:val="004B314A"/>
    <w:rsid w:val="004B53CB"/>
    <w:rsid w:val="004B5FD2"/>
    <w:rsid w:val="004B600C"/>
    <w:rsid w:val="004C5CDC"/>
    <w:rsid w:val="004C5E65"/>
    <w:rsid w:val="004D7A5B"/>
    <w:rsid w:val="004D7C9A"/>
    <w:rsid w:val="004E209A"/>
    <w:rsid w:val="004E51C4"/>
    <w:rsid w:val="004F1C69"/>
    <w:rsid w:val="004F5B46"/>
    <w:rsid w:val="004F5CE9"/>
    <w:rsid w:val="004F5D5A"/>
    <w:rsid w:val="004F6F61"/>
    <w:rsid w:val="004F7663"/>
    <w:rsid w:val="0050480F"/>
    <w:rsid w:val="00515036"/>
    <w:rsid w:val="00521796"/>
    <w:rsid w:val="0052480F"/>
    <w:rsid w:val="00526152"/>
    <w:rsid w:val="00526611"/>
    <w:rsid w:val="005277B4"/>
    <w:rsid w:val="005327B0"/>
    <w:rsid w:val="00532EB9"/>
    <w:rsid w:val="0053324A"/>
    <w:rsid w:val="00534102"/>
    <w:rsid w:val="00534FDB"/>
    <w:rsid w:val="005361E4"/>
    <w:rsid w:val="00546001"/>
    <w:rsid w:val="00546450"/>
    <w:rsid w:val="0055543E"/>
    <w:rsid w:val="00555536"/>
    <w:rsid w:val="005564FB"/>
    <w:rsid w:val="00556DE5"/>
    <w:rsid w:val="005676A5"/>
    <w:rsid w:val="005743BC"/>
    <w:rsid w:val="00577A3D"/>
    <w:rsid w:val="00580328"/>
    <w:rsid w:val="00580387"/>
    <w:rsid w:val="00582DB2"/>
    <w:rsid w:val="0058316C"/>
    <w:rsid w:val="00585900"/>
    <w:rsid w:val="00586CA9"/>
    <w:rsid w:val="00590A86"/>
    <w:rsid w:val="0059114D"/>
    <w:rsid w:val="00594E33"/>
    <w:rsid w:val="005C2DC9"/>
    <w:rsid w:val="005C5EFB"/>
    <w:rsid w:val="005D3A7D"/>
    <w:rsid w:val="005D5C77"/>
    <w:rsid w:val="005E109E"/>
    <w:rsid w:val="005F25A5"/>
    <w:rsid w:val="005F37C3"/>
    <w:rsid w:val="005F664B"/>
    <w:rsid w:val="0060783F"/>
    <w:rsid w:val="00612634"/>
    <w:rsid w:val="0061407C"/>
    <w:rsid w:val="00623E18"/>
    <w:rsid w:val="00627A73"/>
    <w:rsid w:val="0063070A"/>
    <w:rsid w:val="0063209C"/>
    <w:rsid w:val="00634FDC"/>
    <w:rsid w:val="00650757"/>
    <w:rsid w:val="0066273C"/>
    <w:rsid w:val="0066501E"/>
    <w:rsid w:val="006753AD"/>
    <w:rsid w:val="00681851"/>
    <w:rsid w:val="006A17F9"/>
    <w:rsid w:val="006A2C8F"/>
    <w:rsid w:val="006A370E"/>
    <w:rsid w:val="006A395E"/>
    <w:rsid w:val="006A4276"/>
    <w:rsid w:val="006C004B"/>
    <w:rsid w:val="006C1835"/>
    <w:rsid w:val="006C673F"/>
    <w:rsid w:val="006D13FC"/>
    <w:rsid w:val="006D1F10"/>
    <w:rsid w:val="006D2A11"/>
    <w:rsid w:val="006D4211"/>
    <w:rsid w:val="006F0224"/>
    <w:rsid w:val="006F2C01"/>
    <w:rsid w:val="007036AF"/>
    <w:rsid w:val="007039D9"/>
    <w:rsid w:val="0070533F"/>
    <w:rsid w:val="00707EFB"/>
    <w:rsid w:val="007141AD"/>
    <w:rsid w:val="00731C22"/>
    <w:rsid w:val="00731E57"/>
    <w:rsid w:val="00733388"/>
    <w:rsid w:val="00734894"/>
    <w:rsid w:val="00743C8C"/>
    <w:rsid w:val="00751018"/>
    <w:rsid w:val="00754215"/>
    <w:rsid w:val="007606EB"/>
    <w:rsid w:val="00765303"/>
    <w:rsid w:val="00770FD7"/>
    <w:rsid w:val="00771245"/>
    <w:rsid w:val="00771596"/>
    <w:rsid w:val="00776239"/>
    <w:rsid w:val="00782B4F"/>
    <w:rsid w:val="00785E38"/>
    <w:rsid w:val="00792B16"/>
    <w:rsid w:val="00795AA4"/>
    <w:rsid w:val="007A0A59"/>
    <w:rsid w:val="007A0E30"/>
    <w:rsid w:val="007A5046"/>
    <w:rsid w:val="007A56C0"/>
    <w:rsid w:val="007B15E9"/>
    <w:rsid w:val="007B47DF"/>
    <w:rsid w:val="007B6DCC"/>
    <w:rsid w:val="007C01A5"/>
    <w:rsid w:val="007C5411"/>
    <w:rsid w:val="007C7259"/>
    <w:rsid w:val="007D11E3"/>
    <w:rsid w:val="007D1587"/>
    <w:rsid w:val="007D67AF"/>
    <w:rsid w:val="007E03D0"/>
    <w:rsid w:val="007E09E2"/>
    <w:rsid w:val="007E5064"/>
    <w:rsid w:val="007F1168"/>
    <w:rsid w:val="007F1F2C"/>
    <w:rsid w:val="007F5339"/>
    <w:rsid w:val="00801748"/>
    <w:rsid w:val="00804F5C"/>
    <w:rsid w:val="00812EB7"/>
    <w:rsid w:val="008135D1"/>
    <w:rsid w:val="00814967"/>
    <w:rsid w:val="00817651"/>
    <w:rsid w:val="00817C6A"/>
    <w:rsid w:val="00821F86"/>
    <w:rsid w:val="00823C82"/>
    <w:rsid w:val="00823DC6"/>
    <w:rsid w:val="00831FD0"/>
    <w:rsid w:val="008335CB"/>
    <w:rsid w:val="008344CD"/>
    <w:rsid w:val="00834D22"/>
    <w:rsid w:val="00842845"/>
    <w:rsid w:val="008530B3"/>
    <w:rsid w:val="0085761F"/>
    <w:rsid w:val="00864B78"/>
    <w:rsid w:val="00866681"/>
    <w:rsid w:val="00866A92"/>
    <w:rsid w:val="00867C92"/>
    <w:rsid w:val="0087318C"/>
    <w:rsid w:val="008822D1"/>
    <w:rsid w:val="0088363B"/>
    <w:rsid w:val="00886A16"/>
    <w:rsid w:val="00887D2C"/>
    <w:rsid w:val="00891792"/>
    <w:rsid w:val="00891A80"/>
    <w:rsid w:val="00892F20"/>
    <w:rsid w:val="008A1031"/>
    <w:rsid w:val="008A6099"/>
    <w:rsid w:val="008A68A9"/>
    <w:rsid w:val="008B6F79"/>
    <w:rsid w:val="008B7933"/>
    <w:rsid w:val="008C63FA"/>
    <w:rsid w:val="008D1AFA"/>
    <w:rsid w:val="008D777F"/>
    <w:rsid w:val="008E01BF"/>
    <w:rsid w:val="008F006A"/>
    <w:rsid w:val="008F2EFE"/>
    <w:rsid w:val="008F5458"/>
    <w:rsid w:val="008F7124"/>
    <w:rsid w:val="008F7ABC"/>
    <w:rsid w:val="0090320F"/>
    <w:rsid w:val="009046E1"/>
    <w:rsid w:val="00905A7B"/>
    <w:rsid w:val="00911D88"/>
    <w:rsid w:val="0091704E"/>
    <w:rsid w:val="00922D6D"/>
    <w:rsid w:val="00926D52"/>
    <w:rsid w:val="00931158"/>
    <w:rsid w:val="00932CA7"/>
    <w:rsid w:val="009365FA"/>
    <w:rsid w:val="00940E2E"/>
    <w:rsid w:val="0094257D"/>
    <w:rsid w:val="009518BC"/>
    <w:rsid w:val="00967960"/>
    <w:rsid w:val="00971803"/>
    <w:rsid w:val="00980213"/>
    <w:rsid w:val="00981C00"/>
    <w:rsid w:val="00983CF8"/>
    <w:rsid w:val="00990BCB"/>
    <w:rsid w:val="00991F92"/>
    <w:rsid w:val="00992C38"/>
    <w:rsid w:val="0099776C"/>
    <w:rsid w:val="009A1AF5"/>
    <w:rsid w:val="009A3357"/>
    <w:rsid w:val="009A3743"/>
    <w:rsid w:val="009A77D4"/>
    <w:rsid w:val="009B101F"/>
    <w:rsid w:val="009C09A2"/>
    <w:rsid w:val="009C4FB9"/>
    <w:rsid w:val="009D02A1"/>
    <w:rsid w:val="009D28D1"/>
    <w:rsid w:val="009D2D49"/>
    <w:rsid w:val="009D482C"/>
    <w:rsid w:val="009E139C"/>
    <w:rsid w:val="009E1F66"/>
    <w:rsid w:val="009E2938"/>
    <w:rsid w:val="009E4E36"/>
    <w:rsid w:val="009E6807"/>
    <w:rsid w:val="009E6C1C"/>
    <w:rsid w:val="009E7C8B"/>
    <w:rsid w:val="009F0C99"/>
    <w:rsid w:val="009F16C1"/>
    <w:rsid w:val="009F7AD2"/>
    <w:rsid w:val="00A02C28"/>
    <w:rsid w:val="00A051AF"/>
    <w:rsid w:val="00A07D0C"/>
    <w:rsid w:val="00A1062B"/>
    <w:rsid w:val="00A10659"/>
    <w:rsid w:val="00A15795"/>
    <w:rsid w:val="00A202BD"/>
    <w:rsid w:val="00A244C3"/>
    <w:rsid w:val="00A32BCE"/>
    <w:rsid w:val="00A40192"/>
    <w:rsid w:val="00A42A70"/>
    <w:rsid w:val="00A47C21"/>
    <w:rsid w:val="00A56A79"/>
    <w:rsid w:val="00A62B3B"/>
    <w:rsid w:val="00A631CB"/>
    <w:rsid w:val="00A63C69"/>
    <w:rsid w:val="00A64053"/>
    <w:rsid w:val="00A66C91"/>
    <w:rsid w:val="00A71C96"/>
    <w:rsid w:val="00A71D4F"/>
    <w:rsid w:val="00A721DE"/>
    <w:rsid w:val="00A81335"/>
    <w:rsid w:val="00A92AD1"/>
    <w:rsid w:val="00A9398B"/>
    <w:rsid w:val="00A95F4A"/>
    <w:rsid w:val="00A967F7"/>
    <w:rsid w:val="00AA0737"/>
    <w:rsid w:val="00AA7539"/>
    <w:rsid w:val="00AC138C"/>
    <w:rsid w:val="00AC448B"/>
    <w:rsid w:val="00AC63C6"/>
    <w:rsid w:val="00AD48F2"/>
    <w:rsid w:val="00AD69AD"/>
    <w:rsid w:val="00AD6E13"/>
    <w:rsid w:val="00AE0322"/>
    <w:rsid w:val="00AE25C6"/>
    <w:rsid w:val="00AE4F67"/>
    <w:rsid w:val="00AF3F92"/>
    <w:rsid w:val="00AF4349"/>
    <w:rsid w:val="00B00A7E"/>
    <w:rsid w:val="00B03DE9"/>
    <w:rsid w:val="00B12286"/>
    <w:rsid w:val="00B14636"/>
    <w:rsid w:val="00B153E1"/>
    <w:rsid w:val="00B16B37"/>
    <w:rsid w:val="00B17A72"/>
    <w:rsid w:val="00B23DB0"/>
    <w:rsid w:val="00B26F32"/>
    <w:rsid w:val="00B30731"/>
    <w:rsid w:val="00B4162F"/>
    <w:rsid w:val="00B47187"/>
    <w:rsid w:val="00B50324"/>
    <w:rsid w:val="00B512C5"/>
    <w:rsid w:val="00B5538E"/>
    <w:rsid w:val="00B56841"/>
    <w:rsid w:val="00B71270"/>
    <w:rsid w:val="00B720EB"/>
    <w:rsid w:val="00B776DA"/>
    <w:rsid w:val="00BA158B"/>
    <w:rsid w:val="00BA1B5F"/>
    <w:rsid w:val="00BA2485"/>
    <w:rsid w:val="00BA76EA"/>
    <w:rsid w:val="00BC0A22"/>
    <w:rsid w:val="00BC7F96"/>
    <w:rsid w:val="00BD0782"/>
    <w:rsid w:val="00BD4BF4"/>
    <w:rsid w:val="00BD5DC3"/>
    <w:rsid w:val="00BD7EB3"/>
    <w:rsid w:val="00BE3645"/>
    <w:rsid w:val="00BE558F"/>
    <w:rsid w:val="00BE66DA"/>
    <w:rsid w:val="00BF2FE2"/>
    <w:rsid w:val="00BF5BA1"/>
    <w:rsid w:val="00BF721F"/>
    <w:rsid w:val="00C01FF3"/>
    <w:rsid w:val="00C03086"/>
    <w:rsid w:val="00C041C0"/>
    <w:rsid w:val="00C16B90"/>
    <w:rsid w:val="00C25514"/>
    <w:rsid w:val="00C27AA7"/>
    <w:rsid w:val="00C34B9C"/>
    <w:rsid w:val="00C40984"/>
    <w:rsid w:val="00C4625C"/>
    <w:rsid w:val="00C73ED6"/>
    <w:rsid w:val="00C745B8"/>
    <w:rsid w:val="00C75265"/>
    <w:rsid w:val="00C7785D"/>
    <w:rsid w:val="00C779BA"/>
    <w:rsid w:val="00C80606"/>
    <w:rsid w:val="00C81177"/>
    <w:rsid w:val="00C837D8"/>
    <w:rsid w:val="00C840F1"/>
    <w:rsid w:val="00C94CC4"/>
    <w:rsid w:val="00CA1941"/>
    <w:rsid w:val="00CA2A21"/>
    <w:rsid w:val="00CA2B58"/>
    <w:rsid w:val="00CA39FD"/>
    <w:rsid w:val="00CB2CEC"/>
    <w:rsid w:val="00CB7F8C"/>
    <w:rsid w:val="00CC04DA"/>
    <w:rsid w:val="00CC1FCF"/>
    <w:rsid w:val="00CC238E"/>
    <w:rsid w:val="00CC7CFA"/>
    <w:rsid w:val="00CD02BD"/>
    <w:rsid w:val="00CD2D5D"/>
    <w:rsid w:val="00CD3A42"/>
    <w:rsid w:val="00CD49AE"/>
    <w:rsid w:val="00CD6A75"/>
    <w:rsid w:val="00CE13FA"/>
    <w:rsid w:val="00CE1C00"/>
    <w:rsid w:val="00CE4B85"/>
    <w:rsid w:val="00CE4C72"/>
    <w:rsid w:val="00CF7571"/>
    <w:rsid w:val="00D04BE4"/>
    <w:rsid w:val="00D06177"/>
    <w:rsid w:val="00D11535"/>
    <w:rsid w:val="00D138BD"/>
    <w:rsid w:val="00D139F3"/>
    <w:rsid w:val="00D140E8"/>
    <w:rsid w:val="00D14EAD"/>
    <w:rsid w:val="00D16913"/>
    <w:rsid w:val="00D20BA1"/>
    <w:rsid w:val="00D25C46"/>
    <w:rsid w:val="00D27267"/>
    <w:rsid w:val="00D33671"/>
    <w:rsid w:val="00D42978"/>
    <w:rsid w:val="00D4319B"/>
    <w:rsid w:val="00D448DB"/>
    <w:rsid w:val="00D4550F"/>
    <w:rsid w:val="00D45894"/>
    <w:rsid w:val="00D578F1"/>
    <w:rsid w:val="00D64E83"/>
    <w:rsid w:val="00D73C3F"/>
    <w:rsid w:val="00D81C03"/>
    <w:rsid w:val="00D83FA0"/>
    <w:rsid w:val="00D90560"/>
    <w:rsid w:val="00D9066D"/>
    <w:rsid w:val="00D93CA3"/>
    <w:rsid w:val="00DA0DC2"/>
    <w:rsid w:val="00DA2869"/>
    <w:rsid w:val="00DA2DED"/>
    <w:rsid w:val="00DB0A7D"/>
    <w:rsid w:val="00DB2E98"/>
    <w:rsid w:val="00DB4170"/>
    <w:rsid w:val="00DB5E07"/>
    <w:rsid w:val="00DB7799"/>
    <w:rsid w:val="00DC4985"/>
    <w:rsid w:val="00DC4F9E"/>
    <w:rsid w:val="00DC5F08"/>
    <w:rsid w:val="00DC76A3"/>
    <w:rsid w:val="00DD573B"/>
    <w:rsid w:val="00DD60D5"/>
    <w:rsid w:val="00DD72B7"/>
    <w:rsid w:val="00DE320A"/>
    <w:rsid w:val="00DE502F"/>
    <w:rsid w:val="00DF3477"/>
    <w:rsid w:val="00DF74CA"/>
    <w:rsid w:val="00E00916"/>
    <w:rsid w:val="00E00DCF"/>
    <w:rsid w:val="00E12584"/>
    <w:rsid w:val="00E1784B"/>
    <w:rsid w:val="00E2033A"/>
    <w:rsid w:val="00E20420"/>
    <w:rsid w:val="00E21510"/>
    <w:rsid w:val="00E24E5D"/>
    <w:rsid w:val="00E25086"/>
    <w:rsid w:val="00E27B63"/>
    <w:rsid w:val="00E33A9D"/>
    <w:rsid w:val="00E4183D"/>
    <w:rsid w:val="00E461B1"/>
    <w:rsid w:val="00E46BC3"/>
    <w:rsid w:val="00E52124"/>
    <w:rsid w:val="00E5743B"/>
    <w:rsid w:val="00E613F6"/>
    <w:rsid w:val="00E61412"/>
    <w:rsid w:val="00E64B25"/>
    <w:rsid w:val="00E70785"/>
    <w:rsid w:val="00E70D65"/>
    <w:rsid w:val="00E719CE"/>
    <w:rsid w:val="00E727D5"/>
    <w:rsid w:val="00E73640"/>
    <w:rsid w:val="00E753C5"/>
    <w:rsid w:val="00E77B8B"/>
    <w:rsid w:val="00E90B47"/>
    <w:rsid w:val="00E94894"/>
    <w:rsid w:val="00E96C4F"/>
    <w:rsid w:val="00EA6C83"/>
    <w:rsid w:val="00EB7F85"/>
    <w:rsid w:val="00EC0418"/>
    <w:rsid w:val="00EC0D38"/>
    <w:rsid w:val="00EC270A"/>
    <w:rsid w:val="00ED24E2"/>
    <w:rsid w:val="00ED24F9"/>
    <w:rsid w:val="00EE0E7D"/>
    <w:rsid w:val="00EE16E0"/>
    <w:rsid w:val="00EE5196"/>
    <w:rsid w:val="00EF2966"/>
    <w:rsid w:val="00F039FF"/>
    <w:rsid w:val="00F22656"/>
    <w:rsid w:val="00F24A41"/>
    <w:rsid w:val="00F3230E"/>
    <w:rsid w:val="00F33458"/>
    <w:rsid w:val="00F33721"/>
    <w:rsid w:val="00F3650F"/>
    <w:rsid w:val="00F44128"/>
    <w:rsid w:val="00F527F8"/>
    <w:rsid w:val="00F53DA6"/>
    <w:rsid w:val="00F55D98"/>
    <w:rsid w:val="00F63B67"/>
    <w:rsid w:val="00F6457A"/>
    <w:rsid w:val="00F64803"/>
    <w:rsid w:val="00F80AF5"/>
    <w:rsid w:val="00F873D5"/>
    <w:rsid w:val="00F906BE"/>
    <w:rsid w:val="00F9399B"/>
    <w:rsid w:val="00FA4B77"/>
    <w:rsid w:val="00FA4CE8"/>
    <w:rsid w:val="00FA4F7F"/>
    <w:rsid w:val="00FB4761"/>
    <w:rsid w:val="00FC1D9E"/>
    <w:rsid w:val="00FC4066"/>
    <w:rsid w:val="00FC5194"/>
    <w:rsid w:val="00FC6DA4"/>
    <w:rsid w:val="00FD01D6"/>
    <w:rsid w:val="00FD4610"/>
    <w:rsid w:val="00FE05FD"/>
    <w:rsid w:val="00FE1A61"/>
    <w:rsid w:val="00FE25B5"/>
    <w:rsid w:val="00FE709B"/>
    <w:rsid w:val="00FE7B05"/>
    <w:rsid w:val="00FF139B"/>
    <w:rsid w:val="00FF479A"/>
    <w:rsid w:val="00FF6E97"/>
    <w:rsid w:val="00FF6E9B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285"/>
    <w:pPr>
      <w:spacing w:after="0" w:line="240" w:lineRule="auto"/>
    </w:pPr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037285"/>
    <w:pPr>
      <w:keepNext/>
      <w:widowControl w:val="0"/>
      <w:autoSpaceDE w:val="0"/>
      <w:autoSpaceDN w:val="0"/>
      <w:adjustRightInd w:val="0"/>
      <w:spacing w:line="312" w:lineRule="auto"/>
      <w:jc w:val="both"/>
      <w:outlineLvl w:val="0"/>
    </w:pPr>
    <w:rPr>
      <w:b/>
      <w:bCs/>
      <w:i/>
      <w:iCs/>
      <w:color w:val="000000"/>
      <w:lang w:val="de-DE"/>
    </w:rPr>
  </w:style>
  <w:style w:type="paragraph" w:styleId="Balk2">
    <w:name w:val="heading 2"/>
    <w:basedOn w:val="Normal"/>
    <w:next w:val="Normal"/>
    <w:link w:val="Balk2Char"/>
    <w:uiPriority w:val="99"/>
    <w:qFormat/>
    <w:rsid w:val="00037285"/>
    <w:pPr>
      <w:keepNext/>
      <w:widowControl w:val="0"/>
      <w:autoSpaceDE w:val="0"/>
      <w:autoSpaceDN w:val="0"/>
      <w:adjustRightInd w:val="0"/>
      <w:outlineLvl w:val="1"/>
    </w:pPr>
    <w:rPr>
      <w:b/>
      <w:bCs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9"/>
    <w:qFormat/>
    <w:rsid w:val="00037285"/>
    <w:pPr>
      <w:keepNext/>
      <w:widowControl w:val="0"/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de-DE"/>
    </w:rPr>
  </w:style>
  <w:style w:type="paragraph" w:styleId="Balk4">
    <w:name w:val="heading 4"/>
    <w:basedOn w:val="Normal"/>
    <w:next w:val="Normal"/>
    <w:link w:val="Balk4Char"/>
    <w:uiPriority w:val="99"/>
    <w:qFormat/>
    <w:rsid w:val="00037285"/>
    <w:pPr>
      <w:keepNext/>
      <w:widowControl w:val="0"/>
      <w:autoSpaceDE w:val="0"/>
      <w:autoSpaceDN w:val="0"/>
      <w:adjustRightInd w:val="0"/>
      <w:jc w:val="both"/>
      <w:outlineLvl w:val="3"/>
    </w:pPr>
    <w:rPr>
      <w:b/>
      <w:bCs/>
      <w:color w:val="000000"/>
      <w:sz w:val="28"/>
      <w:szCs w:val="28"/>
      <w:lang w:val="de-DE"/>
    </w:rPr>
  </w:style>
  <w:style w:type="paragraph" w:styleId="Balk5">
    <w:name w:val="heading 5"/>
    <w:basedOn w:val="Normal"/>
    <w:next w:val="Normal"/>
    <w:link w:val="Balk5Char"/>
    <w:uiPriority w:val="99"/>
    <w:qFormat/>
    <w:rsid w:val="00037285"/>
    <w:pPr>
      <w:keepNext/>
      <w:widowControl w:val="0"/>
      <w:autoSpaceDE w:val="0"/>
      <w:autoSpaceDN w:val="0"/>
      <w:adjustRightInd w:val="0"/>
      <w:jc w:val="both"/>
      <w:outlineLvl w:val="4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9"/>
    <w:qFormat/>
    <w:rsid w:val="00037285"/>
    <w:pPr>
      <w:keepNext/>
      <w:widowControl w:val="0"/>
      <w:autoSpaceDE w:val="0"/>
      <w:autoSpaceDN w:val="0"/>
      <w:adjustRightInd w:val="0"/>
      <w:outlineLvl w:val="5"/>
    </w:pPr>
    <w:rPr>
      <w:b/>
      <w:bCs/>
      <w:sz w:val="28"/>
      <w:szCs w:val="28"/>
    </w:rPr>
  </w:style>
  <w:style w:type="paragraph" w:styleId="Balk7">
    <w:name w:val="heading 7"/>
    <w:basedOn w:val="Normal"/>
    <w:next w:val="Normal"/>
    <w:link w:val="Balk7Char"/>
    <w:uiPriority w:val="99"/>
    <w:qFormat/>
    <w:rsid w:val="00037285"/>
    <w:pPr>
      <w:keepNext/>
      <w:outlineLvl w:val="6"/>
    </w:pPr>
    <w:rPr>
      <w:b/>
      <w:bCs/>
    </w:rPr>
  </w:style>
  <w:style w:type="paragraph" w:styleId="Balk8">
    <w:name w:val="heading 8"/>
    <w:basedOn w:val="Normal"/>
    <w:next w:val="Normal"/>
    <w:link w:val="Balk8Char"/>
    <w:uiPriority w:val="99"/>
    <w:qFormat/>
    <w:rsid w:val="00037285"/>
    <w:pPr>
      <w:keepNext/>
      <w:outlineLvl w:val="7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037285"/>
    <w:rPr>
      <w:rFonts w:ascii="Cambria" w:eastAsia="Times New Roman" w:hAnsi="Cambria" w:cs="Cambria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037285"/>
    <w:rPr>
      <w:rFonts w:ascii="Cambria" w:eastAsia="Times New Roman" w:hAnsi="Cambria" w:cs="Cambria"/>
      <w:b/>
      <w:bCs/>
      <w:i/>
      <w:iCs/>
      <w:sz w:val="28"/>
      <w:szCs w:val="28"/>
      <w:lang w:val="en-US" w:eastAsia="en-US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037285"/>
    <w:rPr>
      <w:rFonts w:ascii="Cambria" w:eastAsia="Times New Roman" w:hAnsi="Cambria" w:cs="Cambria"/>
      <w:b/>
      <w:bCs/>
      <w:sz w:val="26"/>
      <w:szCs w:val="26"/>
      <w:lang w:val="en-US" w:eastAsia="en-US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037285"/>
    <w:rPr>
      <w:rFonts w:ascii="Calibri" w:eastAsia="Times New Roman" w:hAnsi="Calibri" w:cs="Calibri"/>
      <w:b/>
      <w:bCs/>
      <w:sz w:val="28"/>
      <w:szCs w:val="28"/>
      <w:lang w:val="en-US" w:eastAsia="en-US"/>
    </w:rPr>
  </w:style>
  <w:style w:type="character" w:customStyle="1" w:styleId="Balk5Char">
    <w:name w:val="Başlık 5 Char"/>
    <w:basedOn w:val="VarsaylanParagrafYazTipi"/>
    <w:link w:val="Balk5"/>
    <w:uiPriority w:val="99"/>
    <w:semiHidden/>
    <w:locked/>
    <w:rsid w:val="00037285"/>
    <w:rPr>
      <w:rFonts w:ascii="Calibri" w:eastAsia="Times New Roman" w:hAnsi="Calibri" w:cs="Calibri"/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basedOn w:val="VarsaylanParagrafYazTipi"/>
    <w:link w:val="Balk6"/>
    <w:uiPriority w:val="99"/>
    <w:semiHidden/>
    <w:locked/>
    <w:rsid w:val="00037285"/>
    <w:rPr>
      <w:rFonts w:ascii="Calibri" w:eastAsia="Times New Roman" w:hAnsi="Calibri" w:cs="Calibri"/>
      <w:b/>
      <w:bCs/>
      <w:lang w:val="en-US" w:eastAsia="en-US"/>
    </w:rPr>
  </w:style>
  <w:style w:type="character" w:customStyle="1" w:styleId="Balk7Char">
    <w:name w:val="Başlık 7 Char"/>
    <w:basedOn w:val="VarsaylanParagrafYazTipi"/>
    <w:link w:val="Balk7"/>
    <w:uiPriority w:val="99"/>
    <w:semiHidden/>
    <w:locked/>
    <w:rsid w:val="00037285"/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Balk8Char">
    <w:name w:val="Başlık 8 Char"/>
    <w:basedOn w:val="VarsaylanParagrafYazTipi"/>
    <w:link w:val="Balk8"/>
    <w:uiPriority w:val="99"/>
    <w:semiHidden/>
    <w:locked/>
    <w:rsid w:val="00037285"/>
    <w:rPr>
      <w:rFonts w:ascii="Calibri" w:eastAsia="Times New Roman" w:hAnsi="Calibri" w:cs="Calibri"/>
      <w:i/>
      <w:iCs/>
      <w:sz w:val="24"/>
      <w:szCs w:val="24"/>
      <w:lang w:val="en-US" w:eastAsia="en-US"/>
    </w:rPr>
  </w:style>
  <w:style w:type="paragraph" w:styleId="GvdeMetni">
    <w:name w:val="Body Text"/>
    <w:basedOn w:val="Normal"/>
    <w:link w:val="GvdeMetniChar"/>
    <w:uiPriority w:val="99"/>
    <w:rsid w:val="00037285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037285"/>
    <w:rPr>
      <w:sz w:val="24"/>
      <w:szCs w:val="24"/>
      <w:lang w:val="en-US" w:eastAsia="en-US"/>
    </w:rPr>
  </w:style>
  <w:style w:type="character" w:styleId="Kpr">
    <w:name w:val="Hyperlink"/>
    <w:basedOn w:val="VarsaylanParagrafYazTipi"/>
    <w:uiPriority w:val="99"/>
    <w:rsid w:val="00037285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037285"/>
    <w:pPr>
      <w:widowControl w:val="0"/>
      <w:autoSpaceDE w:val="0"/>
      <w:autoSpaceDN w:val="0"/>
      <w:adjustRightInd w:val="0"/>
      <w:spacing w:line="312" w:lineRule="auto"/>
      <w:jc w:val="center"/>
    </w:pPr>
    <w:rPr>
      <w:b/>
      <w:bCs/>
      <w:color w:val="000000"/>
      <w:lang w:val="de-DE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037285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stbilgi">
    <w:name w:val="header"/>
    <w:basedOn w:val="Normal"/>
    <w:link w:val="stbilgiChar"/>
    <w:uiPriority w:val="99"/>
    <w:rsid w:val="000372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037285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0372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37285"/>
    <w:rPr>
      <w:sz w:val="24"/>
      <w:szCs w:val="24"/>
      <w:lang w:val="en-US" w:eastAsia="en-US"/>
    </w:rPr>
  </w:style>
  <w:style w:type="character" w:customStyle="1" w:styleId="tag2">
    <w:name w:val="tag2"/>
    <w:basedOn w:val="VarsaylanParagrafYazTipi"/>
    <w:uiPriority w:val="99"/>
    <w:rsid w:val="00037285"/>
    <w:rPr>
      <w:rFonts w:ascii="Arial" w:hAnsi="Arial" w:cs="Arial"/>
      <w:b/>
      <w:bCs/>
      <w:sz w:val="18"/>
      <w:szCs w:val="18"/>
    </w:rPr>
  </w:style>
  <w:style w:type="paragraph" w:styleId="NormalWeb">
    <w:name w:val="Normal (Web)"/>
    <w:basedOn w:val="Normal"/>
    <w:uiPriority w:val="99"/>
    <w:semiHidden/>
    <w:rsid w:val="00280506"/>
    <w:pPr>
      <w:spacing w:before="100" w:beforeAutospacing="1" w:after="100" w:afterAutospacing="1"/>
    </w:pPr>
    <w:rPr>
      <w:rFonts w:ascii="Verdana" w:hAnsi="Verdana" w:cs="Verdana"/>
      <w:color w:val="000000"/>
      <w:sz w:val="19"/>
      <w:szCs w:val="19"/>
      <w:lang w:val="tr-TR" w:eastAsia="tr-TR"/>
    </w:rPr>
  </w:style>
  <w:style w:type="paragraph" w:styleId="AralkYok">
    <w:name w:val="No Spacing"/>
    <w:uiPriority w:val="1"/>
    <w:qFormat/>
    <w:rsid w:val="00D138BD"/>
    <w:pPr>
      <w:spacing w:after="0" w:line="240" w:lineRule="auto"/>
    </w:pPr>
    <w:rPr>
      <w:rFonts w:asciiTheme="minorHAnsi" w:eastAsiaTheme="minorEastAsia" w:hAnsiTheme="minorHAnsi" w:cstheme="minorBidi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2572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2572EE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285"/>
    <w:pPr>
      <w:spacing w:after="0" w:line="240" w:lineRule="auto"/>
    </w:pPr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037285"/>
    <w:pPr>
      <w:keepNext/>
      <w:widowControl w:val="0"/>
      <w:autoSpaceDE w:val="0"/>
      <w:autoSpaceDN w:val="0"/>
      <w:adjustRightInd w:val="0"/>
      <w:spacing w:line="312" w:lineRule="auto"/>
      <w:jc w:val="both"/>
      <w:outlineLvl w:val="0"/>
    </w:pPr>
    <w:rPr>
      <w:b/>
      <w:bCs/>
      <w:i/>
      <w:iCs/>
      <w:color w:val="000000"/>
      <w:lang w:val="de-DE"/>
    </w:rPr>
  </w:style>
  <w:style w:type="paragraph" w:styleId="Balk2">
    <w:name w:val="heading 2"/>
    <w:basedOn w:val="Normal"/>
    <w:next w:val="Normal"/>
    <w:link w:val="Balk2Char"/>
    <w:uiPriority w:val="99"/>
    <w:qFormat/>
    <w:rsid w:val="00037285"/>
    <w:pPr>
      <w:keepNext/>
      <w:widowControl w:val="0"/>
      <w:autoSpaceDE w:val="0"/>
      <w:autoSpaceDN w:val="0"/>
      <w:adjustRightInd w:val="0"/>
      <w:outlineLvl w:val="1"/>
    </w:pPr>
    <w:rPr>
      <w:b/>
      <w:bCs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9"/>
    <w:qFormat/>
    <w:rsid w:val="00037285"/>
    <w:pPr>
      <w:keepNext/>
      <w:widowControl w:val="0"/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de-DE"/>
    </w:rPr>
  </w:style>
  <w:style w:type="paragraph" w:styleId="Balk4">
    <w:name w:val="heading 4"/>
    <w:basedOn w:val="Normal"/>
    <w:next w:val="Normal"/>
    <w:link w:val="Balk4Char"/>
    <w:uiPriority w:val="99"/>
    <w:qFormat/>
    <w:rsid w:val="00037285"/>
    <w:pPr>
      <w:keepNext/>
      <w:widowControl w:val="0"/>
      <w:autoSpaceDE w:val="0"/>
      <w:autoSpaceDN w:val="0"/>
      <w:adjustRightInd w:val="0"/>
      <w:jc w:val="both"/>
      <w:outlineLvl w:val="3"/>
    </w:pPr>
    <w:rPr>
      <w:b/>
      <w:bCs/>
      <w:color w:val="000000"/>
      <w:sz w:val="28"/>
      <w:szCs w:val="28"/>
      <w:lang w:val="de-DE"/>
    </w:rPr>
  </w:style>
  <w:style w:type="paragraph" w:styleId="Balk5">
    <w:name w:val="heading 5"/>
    <w:basedOn w:val="Normal"/>
    <w:next w:val="Normal"/>
    <w:link w:val="Balk5Char"/>
    <w:uiPriority w:val="99"/>
    <w:qFormat/>
    <w:rsid w:val="00037285"/>
    <w:pPr>
      <w:keepNext/>
      <w:widowControl w:val="0"/>
      <w:autoSpaceDE w:val="0"/>
      <w:autoSpaceDN w:val="0"/>
      <w:adjustRightInd w:val="0"/>
      <w:jc w:val="both"/>
      <w:outlineLvl w:val="4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9"/>
    <w:qFormat/>
    <w:rsid w:val="00037285"/>
    <w:pPr>
      <w:keepNext/>
      <w:widowControl w:val="0"/>
      <w:autoSpaceDE w:val="0"/>
      <w:autoSpaceDN w:val="0"/>
      <w:adjustRightInd w:val="0"/>
      <w:outlineLvl w:val="5"/>
    </w:pPr>
    <w:rPr>
      <w:b/>
      <w:bCs/>
      <w:sz w:val="28"/>
      <w:szCs w:val="28"/>
    </w:rPr>
  </w:style>
  <w:style w:type="paragraph" w:styleId="Balk7">
    <w:name w:val="heading 7"/>
    <w:basedOn w:val="Normal"/>
    <w:next w:val="Normal"/>
    <w:link w:val="Balk7Char"/>
    <w:uiPriority w:val="99"/>
    <w:qFormat/>
    <w:rsid w:val="00037285"/>
    <w:pPr>
      <w:keepNext/>
      <w:outlineLvl w:val="6"/>
    </w:pPr>
    <w:rPr>
      <w:b/>
      <w:bCs/>
    </w:rPr>
  </w:style>
  <w:style w:type="paragraph" w:styleId="Balk8">
    <w:name w:val="heading 8"/>
    <w:basedOn w:val="Normal"/>
    <w:next w:val="Normal"/>
    <w:link w:val="Balk8Char"/>
    <w:uiPriority w:val="99"/>
    <w:qFormat/>
    <w:rsid w:val="00037285"/>
    <w:pPr>
      <w:keepNext/>
      <w:outlineLvl w:val="7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037285"/>
    <w:rPr>
      <w:rFonts w:ascii="Cambria" w:eastAsia="Times New Roman" w:hAnsi="Cambria" w:cs="Cambria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037285"/>
    <w:rPr>
      <w:rFonts w:ascii="Cambria" w:eastAsia="Times New Roman" w:hAnsi="Cambria" w:cs="Cambria"/>
      <w:b/>
      <w:bCs/>
      <w:i/>
      <w:iCs/>
      <w:sz w:val="28"/>
      <w:szCs w:val="28"/>
      <w:lang w:val="en-US" w:eastAsia="en-US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037285"/>
    <w:rPr>
      <w:rFonts w:ascii="Cambria" w:eastAsia="Times New Roman" w:hAnsi="Cambria" w:cs="Cambria"/>
      <w:b/>
      <w:bCs/>
      <w:sz w:val="26"/>
      <w:szCs w:val="26"/>
      <w:lang w:val="en-US" w:eastAsia="en-US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037285"/>
    <w:rPr>
      <w:rFonts w:ascii="Calibri" w:eastAsia="Times New Roman" w:hAnsi="Calibri" w:cs="Calibri"/>
      <w:b/>
      <w:bCs/>
      <w:sz w:val="28"/>
      <w:szCs w:val="28"/>
      <w:lang w:val="en-US" w:eastAsia="en-US"/>
    </w:rPr>
  </w:style>
  <w:style w:type="character" w:customStyle="1" w:styleId="Balk5Char">
    <w:name w:val="Başlık 5 Char"/>
    <w:basedOn w:val="VarsaylanParagrafYazTipi"/>
    <w:link w:val="Balk5"/>
    <w:uiPriority w:val="99"/>
    <w:semiHidden/>
    <w:locked/>
    <w:rsid w:val="00037285"/>
    <w:rPr>
      <w:rFonts w:ascii="Calibri" w:eastAsia="Times New Roman" w:hAnsi="Calibri" w:cs="Calibri"/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basedOn w:val="VarsaylanParagrafYazTipi"/>
    <w:link w:val="Balk6"/>
    <w:uiPriority w:val="99"/>
    <w:semiHidden/>
    <w:locked/>
    <w:rsid w:val="00037285"/>
    <w:rPr>
      <w:rFonts w:ascii="Calibri" w:eastAsia="Times New Roman" w:hAnsi="Calibri" w:cs="Calibri"/>
      <w:b/>
      <w:bCs/>
      <w:lang w:val="en-US" w:eastAsia="en-US"/>
    </w:rPr>
  </w:style>
  <w:style w:type="character" w:customStyle="1" w:styleId="Balk7Char">
    <w:name w:val="Başlık 7 Char"/>
    <w:basedOn w:val="VarsaylanParagrafYazTipi"/>
    <w:link w:val="Balk7"/>
    <w:uiPriority w:val="99"/>
    <w:semiHidden/>
    <w:locked/>
    <w:rsid w:val="00037285"/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Balk8Char">
    <w:name w:val="Başlık 8 Char"/>
    <w:basedOn w:val="VarsaylanParagrafYazTipi"/>
    <w:link w:val="Balk8"/>
    <w:uiPriority w:val="99"/>
    <w:semiHidden/>
    <w:locked/>
    <w:rsid w:val="00037285"/>
    <w:rPr>
      <w:rFonts w:ascii="Calibri" w:eastAsia="Times New Roman" w:hAnsi="Calibri" w:cs="Calibri"/>
      <w:i/>
      <w:iCs/>
      <w:sz w:val="24"/>
      <w:szCs w:val="24"/>
      <w:lang w:val="en-US" w:eastAsia="en-US"/>
    </w:rPr>
  </w:style>
  <w:style w:type="paragraph" w:styleId="GvdeMetni">
    <w:name w:val="Body Text"/>
    <w:basedOn w:val="Normal"/>
    <w:link w:val="GvdeMetniChar"/>
    <w:uiPriority w:val="99"/>
    <w:rsid w:val="00037285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037285"/>
    <w:rPr>
      <w:sz w:val="24"/>
      <w:szCs w:val="24"/>
      <w:lang w:val="en-US" w:eastAsia="en-US"/>
    </w:rPr>
  </w:style>
  <w:style w:type="character" w:styleId="Kpr">
    <w:name w:val="Hyperlink"/>
    <w:basedOn w:val="VarsaylanParagrafYazTipi"/>
    <w:uiPriority w:val="99"/>
    <w:rsid w:val="00037285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037285"/>
    <w:pPr>
      <w:widowControl w:val="0"/>
      <w:autoSpaceDE w:val="0"/>
      <w:autoSpaceDN w:val="0"/>
      <w:adjustRightInd w:val="0"/>
      <w:spacing w:line="312" w:lineRule="auto"/>
      <w:jc w:val="center"/>
    </w:pPr>
    <w:rPr>
      <w:b/>
      <w:bCs/>
      <w:color w:val="000000"/>
      <w:lang w:val="de-DE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037285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stbilgi">
    <w:name w:val="header"/>
    <w:basedOn w:val="Normal"/>
    <w:link w:val="stbilgiChar"/>
    <w:uiPriority w:val="99"/>
    <w:rsid w:val="000372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037285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0372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37285"/>
    <w:rPr>
      <w:sz w:val="24"/>
      <w:szCs w:val="24"/>
      <w:lang w:val="en-US" w:eastAsia="en-US"/>
    </w:rPr>
  </w:style>
  <w:style w:type="character" w:customStyle="1" w:styleId="tag2">
    <w:name w:val="tag2"/>
    <w:basedOn w:val="VarsaylanParagrafYazTipi"/>
    <w:uiPriority w:val="99"/>
    <w:rsid w:val="00037285"/>
    <w:rPr>
      <w:rFonts w:ascii="Arial" w:hAnsi="Arial" w:cs="Arial"/>
      <w:b/>
      <w:bCs/>
      <w:sz w:val="18"/>
      <w:szCs w:val="18"/>
    </w:rPr>
  </w:style>
  <w:style w:type="paragraph" w:styleId="NormalWeb">
    <w:name w:val="Normal (Web)"/>
    <w:basedOn w:val="Normal"/>
    <w:uiPriority w:val="99"/>
    <w:semiHidden/>
    <w:rsid w:val="00280506"/>
    <w:pPr>
      <w:spacing w:before="100" w:beforeAutospacing="1" w:after="100" w:afterAutospacing="1"/>
    </w:pPr>
    <w:rPr>
      <w:rFonts w:ascii="Verdana" w:hAnsi="Verdana" w:cs="Verdana"/>
      <w:color w:val="000000"/>
      <w:sz w:val="19"/>
      <w:szCs w:val="19"/>
      <w:lang w:val="tr-TR" w:eastAsia="tr-TR"/>
    </w:rPr>
  </w:style>
  <w:style w:type="paragraph" w:styleId="AralkYok">
    <w:name w:val="No Spacing"/>
    <w:uiPriority w:val="1"/>
    <w:qFormat/>
    <w:rsid w:val="00D138BD"/>
    <w:pPr>
      <w:spacing w:after="0" w:line="240" w:lineRule="auto"/>
    </w:pPr>
    <w:rPr>
      <w:rFonts w:asciiTheme="minorHAnsi" w:eastAsiaTheme="minorEastAsia" w:hAnsiTheme="minorHAnsi" w:cstheme="minorBidi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2572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2572E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MEHMET BARDAKÇI</vt:lpstr>
    </vt:vector>
  </TitlesOfParts>
  <Company>ISTANBUL</Company>
  <LinksUpToDate>false</LinksUpToDate>
  <CharactersWithSpaces>12964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MEHMET BARDAKÇI</dc:title>
  <dc:creator>BOGAZICI UNV.</dc:creator>
  <cp:lastModifiedBy>Mehmet</cp:lastModifiedBy>
  <cp:revision>22</cp:revision>
  <cp:lastPrinted>2019-06-29T13:56:00Z</cp:lastPrinted>
  <dcterms:created xsi:type="dcterms:W3CDTF">2021-09-18T11:38:00Z</dcterms:created>
  <dcterms:modified xsi:type="dcterms:W3CDTF">2021-09-18T12:21:00Z</dcterms:modified>
</cp:coreProperties>
</file>