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3D" w:rsidRDefault="00723F8E" w:rsidP="0036299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CIRRICULUM VITAE</w:t>
      </w:r>
      <w:r w:rsidR="00A7437D">
        <w:rPr>
          <w:rFonts w:ascii="Times New Roman" w:hAnsi="Times New Roman" w:cs="Times New Roman"/>
          <w:b/>
          <w:sz w:val="24"/>
          <w:szCs w:val="24"/>
        </w:rPr>
        <w:t xml:space="preserve"> AND PUBLICATI</w:t>
      </w:r>
      <w:bookmarkStart w:id="0" w:name="_GoBack"/>
      <w:bookmarkEnd w:id="0"/>
      <w:r w:rsidR="00A7437D">
        <w:rPr>
          <w:rFonts w:ascii="Times New Roman" w:hAnsi="Times New Roman" w:cs="Times New Roman"/>
          <w:b/>
          <w:sz w:val="24"/>
          <w:szCs w:val="24"/>
        </w:rPr>
        <w:t>ON LIST</w:t>
      </w:r>
    </w:p>
    <w:p w:rsidR="003744B6" w:rsidRDefault="003744B6" w:rsidP="0036299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744B6" w:rsidRDefault="00723F8E" w:rsidP="004C34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Name - Surname</w:t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3744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4C340C">
        <w:rPr>
          <w:rFonts w:ascii="Times New Roman" w:hAnsi="Times New Roman" w:cs="Times New Roman"/>
          <w:sz w:val="24"/>
          <w:szCs w:val="24"/>
        </w:rPr>
        <w:t>Sıla GEN KAYA</w:t>
      </w:r>
    </w:p>
    <w:p w:rsidR="003744B6" w:rsidRDefault="00723F8E" w:rsidP="004C34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Date of Birth</w:t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3744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</w:p>
    <w:p w:rsidR="003744B6" w:rsidRPr="000003F6" w:rsidRDefault="00723F8E" w:rsidP="004C34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Title/Position</w:t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3744B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744B6">
        <w:rPr>
          <w:rFonts w:ascii="Times New Roman" w:hAnsi="Times New Roman" w:cs="Times New Roman"/>
          <w:b/>
          <w:sz w:val="24"/>
          <w:szCs w:val="24"/>
        </w:rPr>
        <w:tab/>
      </w:r>
      <w:r w:rsidR="004C340C">
        <w:rPr>
          <w:rFonts w:ascii="Times New Roman" w:hAnsi="Times New Roman" w:cs="Times New Roman"/>
          <w:sz w:val="24"/>
          <w:szCs w:val="24"/>
        </w:rPr>
        <w:t>Asst. Prof.</w:t>
      </w:r>
    </w:p>
    <w:p w:rsidR="003744B6" w:rsidRDefault="007A4FED" w:rsidP="0036299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Educational Background            </w:t>
      </w:r>
      <w:r w:rsidR="003744B6">
        <w:rPr>
          <w:rFonts w:ascii="Times New Roman" w:hAnsi="Times New Roman" w:cs="Times New Roman"/>
          <w:b/>
          <w:sz w:val="24"/>
          <w:szCs w:val="24"/>
        </w:rPr>
        <w:t>:</w:t>
      </w:r>
    </w:p>
    <w:p w:rsidR="003744B6" w:rsidRDefault="003744B6" w:rsidP="0036299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16" w:type="dxa"/>
        <w:tblLook w:val="04A0"/>
      </w:tblPr>
      <w:tblGrid>
        <w:gridCol w:w="2404"/>
        <w:gridCol w:w="2404"/>
        <w:gridCol w:w="2404"/>
        <w:gridCol w:w="2404"/>
      </w:tblGrid>
      <w:tr w:rsidR="003744B6" w:rsidTr="0036299E">
        <w:trPr>
          <w:trHeight w:val="295"/>
        </w:trPr>
        <w:tc>
          <w:tcPr>
            <w:tcW w:w="2404" w:type="dxa"/>
          </w:tcPr>
          <w:p w:rsidR="003744B6" w:rsidRDefault="00723F8E" w:rsidP="003629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04" w:type="dxa"/>
          </w:tcPr>
          <w:p w:rsidR="003744B6" w:rsidRDefault="00723F8E" w:rsidP="003629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2404" w:type="dxa"/>
          </w:tcPr>
          <w:p w:rsidR="003744B6" w:rsidRDefault="00723F8E" w:rsidP="003629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404" w:type="dxa"/>
          </w:tcPr>
          <w:p w:rsidR="003744B6" w:rsidRDefault="00723F8E" w:rsidP="003629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3744B6" w:rsidTr="0036299E">
        <w:trPr>
          <w:trHeight w:val="295"/>
        </w:trPr>
        <w:tc>
          <w:tcPr>
            <w:tcW w:w="2404" w:type="dxa"/>
          </w:tcPr>
          <w:p w:rsidR="003744B6" w:rsidRPr="003744B6" w:rsidRDefault="00723F8E" w:rsidP="0036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</w:p>
        </w:tc>
        <w:tc>
          <w:tcPr>
            <w:tcW w:w="2404" w:type="dxa"/>
          </w:tcPr>
          <w:p w:rsidR="003744B6" w:rsidRPr="003744B6" w:rsidRDefault="00723F8E" w:rsidP="0036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Language and Literature</w:t>
            </w:r>
          </w:p>
        </w:tc>
        <w:tc>
          <w:tcPr>
            <w:tcW w:w="2404" w:type="dxa"/>
          </w:tcPr>
          <w:p w:rsidR="003744B6" w:rsidRPr="003744B6" w:rsidRDefault="004C340C" w:rsidP="007A4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Cukurova</w:t>
            </w:r>
            <w:r w:rsidR="00374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E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404" w:type="dxa"/>
          </w:tcPr>
          <w:p w:rsidR="003744B6" w:rsidRPr="009D55E4" w:rsidRDefault="004C340C" w:rsidP="003629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</w:tr>
      <w:tr w:rsidR="003744B6" w:rsidTr="0036299E">
        <w:trPr>
          <w:trHeight w:val="312"/>
        </w:trPr>
        <w:tc>
          <w:tcPr>
            <w:tcW w:w="2404" w:type="dxa"/>
          </w:tcPr>
          <w:p w:rsidR="003744B6" w:rsidRPr="003744B6" w:rsidRDefault="00723F8E" w:rsidP="0036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</w:p>
        </w:tc>
        <w:tc>
          <w:tcPr>
            <w:tcW w:w="2404" w:type="dxa"/>
          </w:tcPr>
          <w:p w:rsidR="003744B6" w:rsidRPr="003744B6" w:rsidRDefault="00723F8E" w:rsidP="004C3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C340C">
              <w:rPr>
                <w:rFonts w:ascii="Times New Roman" w:hAnsi="Times New Roman" w:cs="Times New Roman"/>
                <w:sz w:val="24"/>
                <w:szCs w:val="24"/>
              </w:rPr>
              <w:t>urkish Language and Literature (Old Turkic Language)</w:t>
            </w:r>
          </w:p>
        </w:tc>
        <w:tc>
          <w:tcPr>
            <w:tcW w:w="2404" w:type="dxa"/>
          </w:tcPr>
          <w:p w:rsidR="003744B6" w:rsidRPr="003744B6" w:rsidRDefault="004C340C" w:rsidP="007A4F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Cukurova</w:t>
            </w:r>
            <w:r w:rsidR="007A4FED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404" w:type="dxa"/>
          </w:tcPr>
          <w:p w:rsidR="003744B6" w:rsidRDefault="004C340C" w:rsidP="003629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36299E" w:rsidTr="0036299E">
        <w:trPr>
          <w:trHeight w:val="312"/>
        </w:trPr>
        <w:tc>
          <w:tcPr>
            <w:tcW w:w="2404" w:type="dxa"/>
          </w:tcPr>
          <w:p w:rsidR="0036299E" w:rsidRDefault="00D9265E" w:rsidP="0036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r w:rsidR="00723F8E">
              <w:rPr>
                <w:rFonts w:ascii="Times New Roman" w:hAnsi="Times New Roman" w:cs="Times New Roman"/>
                <w:sz w:val="24"/>
                <w:szCs w:val="24"/>
              </w:rPr>
              <w:t>toral Degree</w:t>
            </w:r>
          </w:p>
        </w:tc>
        <w:tc>
          <w:tcPr>
            <w:tcW w:w="2404" w:type="dxa"/>
          </w:tcPr>
          <w:p w:rsidR="0036299E" w:rsidRDefault="00723F8E" w:rsidP="004C3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C340C">
              <w:rPr>
                <w:rFonts w:ascii="Times New Roman" w:hAnsi="Times New Roman" w:cs="Times New Roman"/>
                <w:sz w:val="24"/>
                <w:szCs w:val="24"/>
              </w:rPr>
              <w:t>urkish Language and Literature (Contemporary Turkish Dialects)</w:t>
            </w:r>
          </w:p>
        </w:tc>
        <w:tc>
          <w:tcPr>
            <w:tcW w:w="2404" w:type="dxa"/>
          </w:tcPr>
          <w:p w:rsidR="0036299E" w:rsidRDefault="004C340C" w:rsidP="003629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Cukurova</w:t>
            </w:r>
            <w:r w:rsidR="007A4FED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404" w:type="dxa"/>
          </w:tcPr>
          <w:p w:rsidR="0036299E" w:rsidRDefault="004C340C" w:rsidP="0036299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</w:tbl>
    <w:p w:rsidR="003744B6" w:rsidRDefault="003744B6" w:rsidP="0036299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3CB2" w:rsidRDefault="00E43CB2" w:rsidP="00E43CB2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D0FD7">
        <w:rPr>
          <w:rFonts w:ascii="Times New Roman" w:hAnsi="Times New Roman"/>
          <w:b/>
        </w:rPr>
        <w:t>Professional Experience: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6068"/>
        <w:gridCol w:w="1415"/>
      </w:tblGrid>
      <w:tr w:rsidR="00E43CB2" w:rsidRPr="00CD0FD7" w:rsidTr="0059163A">
        <w:tc>
          <w:tcPr>
            <w:tcW w:w="180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b/>
                <w:lang w:val="en-AU"/>
              </w:rPr>
            </w:pPr>
            <w:r w:rsidRPr="00CD0FD7">
              <w:rPr>
                <w:rFonts w:ascii="Times New Roman" w:hAnsi="Times New Roman"/>
                <w:b/>
                <w:lang w:val="en-AU"/>
              </w:rPr>
              <w:t xml:space="preserve">Title </w:t>
            </w:r>
          </w:p>
        </w:tc>
        <w:tc>
          <w:tcPr>
            <w:tcW w:w="6096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b/>
                <w:lang w:val="en-AU"/>
              </w:rPr>
            </w:pPr>
            <w:r w:rsidRPr="00CD0FD7">
              <w:rPr>
                <w:rFonts w:ascii="Times New Roman" w:hAnsi="Times New Roman"/>
                <w:b/>
                <w:lang w:val="en-AU"/>
              </w:rPr>
              <w:t>Place of Duty</w:t>
            </w:r>
          </w:p>
        </w:tc>
        <w:tc>
          <w:tcPr>
            <w:tcW w:w="141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b/>
                <w:lang w:val="en-AU"/>
              </w:rPr>
            </w:pPr>
            <w:r w:rsidRPr="00CD0FD7">
              <w:rPr>
                <w:rFonts w:ascii="Times New Roman" w:hAnsi="Times New Roman"/>
                <w:b/>
                <w:lang w:val="en-AU"/>
              </w:rPr>
              <w:t>Year</w:t>
            </w:r>
          </w:p>
        </w:tc>
      </w:tr>
      <w:tr w:rsidR="00E43CB2" w:rsidRPr="00CD0FD7" w:rsidTr="0059163A">
        <w:tc>
          <w:tcPr>
            <w:tcW w:w="180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Research Assistant</w:t>
            </w:r>
          </w:p>
        </w:tc>
        <w:tc>
          <w:tcPr>
            <w:tcW w:w="6096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</w:rPr>
              <w:t>Cukurova University</w:t>
            </w:r>
          </w:p>
        </w:tc>
        <w:tc>
          <w:tcPr>
            <w:tcW w:w="141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2007-2015</w:t>
            </w:r>
          </w:p>
        </w:tc>
      </w:tr>
      <w:tr w:rsidR="00E43CB2" w:rsidRPr="00CD0FD7" w:rsidTr="0059163A">
        <w:tc>
          <w:tcPr>
            <w:tcW w:w="180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Visiting Fellow</w:t>
            </w:r>
          </w:p>
        </w:tc>
        <w:tc>
          <w:tcPr>
            <w:tcW w:w="6096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</w:rPr>
              <w:t>Vrije University Amsterdam</w:t>
            </w:r>
          </w:p>
        </w:tc>
        <w:tc>
          <w:tcPr>
            <w:tcW w:w="141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2014-2015</w:t>
            </w:r>
          </w:p>
        </w:tc>
      </w:tr>
      <w:tr w:rsidR="00E43CB2" w:rsidRPr="00CD0FD7" w:rsidTr="0059163A">
        <w:tc>
          <w:tcPr>
            <w:tcW w:w="180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Asst. Prof.</w:t>
            </w:r>
          </w:p>
        </w:tc>
        <w:tc>
          <w:tcPr>
            <w:tcW w:w="6096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 w:rsidRPr="00CD0FD7">
              <w:rPr>
                <w:rFonts w:ascii="Times New Roman" w:hAnsi="Times New Roman"/>
              </w:rPr>
              <w:t xml:space="preserve">Istanbul </w:t>
            </w:r>
            <w:r>
              <w:rPr>
                <w:rFonts w:ascii="Times New Roman" w:hAnsi="Times New Roman"/>
              </w:rPr>
              <w:t xml:space="preserve">Aydın </w:t>
            </w:r>
            <w:r w:rsidRPr="00CD0FD7">
              <w:rPr>
                <w:rFonts w:ascii="Times New Roman" w:hAnsi="Times New Roman"/>
              </w:rPr>
              <w:t>University</w:t>
            </w:r>
          </w:p>
        </w:tc>
        <w:tc>
          <w:tcPr>
            <w:tcW w:w="1419" w:type="dxa"/>
          </w:tcPr>
          <w:p w:rsidR="00E43CB2" w:rsidRPr="00CD0FD7" w:rsidRDefault="00E43CB2" w:rsidP="0059163A">
            <w:pPr>
              <w:tabs>
                <w:tab w:val="left" w:pos="2936"/>
              </w:tabs>
              <w:spacing w:after="120"/>
              <w:jc w:val="both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2018-</w:t>
            </w:r>
          </w:p>
        </w:tc>
      </w:tr>
    </w:tbl>
    <w:p w:rsidR="00E43CB2" w:rsidRDefault="00E43CB2" w:rsidP="00E43C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4B6" w:rsidRDefault="00E43CB2" w:rsidP="00E43C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A4FED">
        <w:rPr>
          <w:rFonts w:ascii="Times New Roman" w:hAnsi="Times New Roman" w:cs="Times New Roman"/>
          <w:b/>
          <w:sz w:val="24"/>
          <w:szCs w:val="24"/>
        </w:rPr>
        <w:t>. Publications</w:t>
      </w:r>
    </w:p>
    <w:p w:rsidR="00E43CB2" w:rsidRDefault="00E43CB2" w:rsidP="00E43CB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6.1. </w:t>
      </w:r>
      <w:r w:rsidRPr="00CD0FD7">
        <w:rPr>
          <w:rFonts w:ascii="Times New Roman" w:hAnsi="Times New Roman"/>
          <w:b/>
        </w:rPr>
        <w:t>Articles published in national scientific journals</w:t>
      </w:r>
    </w:p>
    <w:p w:rsidR="00E43CB2" w:rsidRPr="00B55244" w:rsidRDefault="00E43CB2" w:rsidP="00E43CB2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lastRenderedPageBreak/>
        <w:t xml:space="preserve">1. </w:t>
      </w:r>
      <w:r w:rsidRPr="00B55244">
        <w:rPr>
          <w:rFonts w:ascii="Verdana" w:eastAsia="Times New Roman" w:hAnsi="Verdana" w:cs="Times New Roman"/>
          <w:bCs/>
          <w:sz w:val="20"/>
          <w:szCs w:val="20"/>
        </w:rPr>
        <w:t xml:space="preserve">Gen, S. (2014). Yusuf Atılgan’ın öykülerinde kapsayıcı metaforlar. </w:t>
      </w:r>
      <w:r w:rsidRPr="00B55244">
        <w:rPr>
          <w:rFonts w:ascii="Verdana" w:eastAsia="Times New Roman" w:hAnsi="Verdana" w:cs="Times New Roman"/>
          <w:bCs/>
          <w:i/>
          <w:sz w:val="20"/>
          <w:szCs w:val="20"/>
        </w:rPr>
        <w:t>Ç.Ü. Sosyal Bilimler Enstitüsü Dergisi, Cilt 23, Sayı 1,</w:t>
      </w:r>
      <w:r w:rsidRPr="00B55244">
        <w:rPr>
          <w:rFonts w:ascii="Verdana" w:eastAsia="Times New Roman" w:hAnsi="Verdana" w:cs="Times New Roman"/>
          <w:bCs/>
          <w:sz w:val="20"/>
          <w:szCs w:val="20"/>
        </w:rPr>
        <w:t xml:space="preserve"> 161-176.</w:t>
      </w:r>
    </w:p>
    <w:p w:rsidR="00E43CB2" w:rsidRDefault="00E43CB2" w:rsidP="00E43CB2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E43CB2" w:rsidRDefault="00E43CB2" w:rsidP="00E43CB2">
      <w:pPr>
        <w:widowControl w:val="0"/>
        <w:suppressAutoHyphens/>
        <w:spacing w:after="0"/>
        <w:jc w:val="both"/>
        <w:rPr>
          <w:rFonts w:ascii="Verdana" w:eastAsia="Andale Sans UI" w:hAnsi="Verdana" w:cs="Times New Roman"/>
          <w:kern w:val="1"/>
          <w:sz w:val="20"/>
          <w:szCs w:val="24"/>
        </w:rPr>
      </w:pPr>
      <w:r w:rsidRPr="00B55244">
        <w:rPr>
          <w:rFonts w:ascii="Verdana" w:eastAsia="Times New Roman" w:hAnsi="Verdana" w:cs="Times New Roman"/>
          <w:bCs/>
          <w:sz w:val="20"/>
          <w:szCs w:val="20"/>
        </w:rPr>
        <w:t>2.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B55244">
        <w:rPr>
          <w:rFonts w:ascii="Verdana" w:eastAsia="Andale Sans UI" w:hAnsi="Verdana" w:cs="Times New Roman"/>
          <w:kern w:val="1"/>
          <w:sz w:val="20"/>
          <w:szCs w:val="24"/>
        </w:rPr>
        <w:t>Gen, S. (2015). Zamanın geçişine ilişkin metaforlar: Shukur Xolmirzayev’in öykülerinde</w:t>
      </w:r>
      <w:r w:rsidRPr="00B55244">
        <w:rPr>
          <w:rFonts w:ascii="Verdana" w:eastAsia="Andale Sans UI" w:hAnsi="Verdana" w:cs="Times New Roman"/>
          <w:kern w:val="1"/>
          <w:sz w:val="20"/>
          <w:szCs w:val="24"/>
        </w:rPr>
        <w:tab/>
        <w:t xml:space="preserve">uzam açısından zaman. </w:t>
      </w:r>
      <w:r w:rsidRPr="00B55244">
        <w:rPr>
          <w:rFonts w:ascii="Verdana" w:eastAsia="Andale Sans UI" w:hAnsi="Verdana" w:cs="Times New Roman"/>
          <w:i/>
          <w:kern w:val="1"/>
          <w:sz w:val="20"/>
          <w:szCs w:val="24"/>
        </w:rPr>
        <w:t xml:space="preserve">Ç.Ü. Sosyal Bilimler Enstitüsü Dergisi, Cilt 24, Sayı 1, </w:t>
      </w:r>
      <w:r w:rsidRPr="00B55244">
        <w:rPr>
          <w:rFonts w:ascii="Verdana" w:eastAsia="Andale Sans UI" w:hAnsi="Verdana" w:cs="Times New Roman"/>
          <w:kern w:val="1"/>
          <w:sz w:val="20"/>
          <w:szCs w:val="24"/>
        </w:rPr>
        <w:t>145-160.</w:t>
      </w:r>
    </w:p>
    <w:p w:rsidR="00E43CB2" w:rsidRDefault="00E43CB2" w:rsidP="00E43CB2">
      <w:pPr>
        <w:widowControl w:val="0"/>
        <w:suppressAutoHyphens/>
        <w:spacing w:after="0"/>
        <w:jc w:val="both"/>
        <w:rPr>
          <w:rFonts w:ascii="Verdana" w:eastAsia="Andale Sans UI" w:hAnsi="Verdana" w:cs="Times New Roman"/>
          <w:kern w:val="1"/>
          <w:sz w:val="20"/>
          <w:szCs w:val="24"/>
        </w:rPr>
      </w:pPr>
    </w:p>
    <w:p w:rsidR="00E43CB2" w:rsidRDefault="00E43CB2" w:rsidP="00E43CB2">
      <w:pPr>
        <w:widowControl w:val="0"/>
        <w:suppressAutoHyphens/>
        <w:spacing w:after="0"/>
        <w:jc w:val="both"/>
        <w:rPr>
          <w:rFonts w:ascii="Verdana" w:eastAsia="Andale Sans UI" w:hAnsi="Verdana" w:cs="Times New Roman"/>
          <w:kern w:val="1"/>
          <w:sz w:val="20"/>
          <w:szCs w:val="24"/>
        </w:rPr>
      </w:pPr>
      <w:r>
        <w:rPr>
          <w:rFonts w:ascii="Verdana" w:eastAsia="Andale Sans UI" w:hAnsi="Verdana" w:cs="Times New Roman"/>
          <w:kern w:val="1"/>
          <w:sz w:val="20"/>
          <w:szCs w:val="24"/>
        </w:rPr>
        <w:tab/>
      </w:r>
      <w:r w:rsidRPr="00E43CB2">
        <w:rPr>
          <w:rFonts w:ascii="Verdana" w:eastAsia="Andale Sans UI" w:hAnsi="Verdana" w:cs="Times New Roman"/>
          <w:b/>
          <w:bCs/>
          <w:kern w:val="1"/>
          <w:sz w:val="20"/>
          <w:szCs w:val="24"/>
        </w:rPr>
        <w:t xml:space="preserve">6.2. </w:t>
      </w:r>
      <w:r w:rsidRPr="00E43CB2">
        <w:rPr>
          <w:rFonts w:ascii="Times New Roman" w:hAnsi="Times New Roman"/>
          <w:b/>
          <w:bCs/>
        </w:rPr>
        <w:t>Papers</w:t>
      </w:r>
      <w:r w:rsidRPr="00CD0FD7">
        <w:rPr>
          <w:rFonts w:ascii="Times New Roman" w:hAnsi="Times New Roman"/>
          <w:b/>
        </w:rPr>
        <w:t xml:space="preserve">  submitted in national Meetings / Congress</w:t>
      </w:r>
    </w:p>
    <w:p w:rsidR="00E43CB2" w:rsidRDefault="00E43CB2" w:rsidP="00E43CB2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E43CB2" w:rsidRDefault="00E43CB2" w:rsidP="00E43CB2">
      <w:pPr>
        <w:spacing w:after="0"/>
        <w:jc w:val="both"/>
        <w:rPr>
          <w:rFonts w:ascii="Verdana" w:eastAsia="Andale Sans UI" w:hAnsi="Verdana" w:cs="Times New Roman"/>
          <w:kern w:val="1"/>
          <w:sz w:val="20"/>
          <w:szCs w:val="20"/>
        </w:rPr>
      </w:pPr>
      <w:r w:rsidRPr="00B55244">
        <w:rPr>
          <w:rFonts w:ascii="Verdana" w:eastAsia="Times New Roman" w:hAnsi="Verdana" w:cs="Times New Roman"/>
          <w:bCs/>
          <w:sz w:val="20"/>
          <w:szCs w:val="20"/>
        </w:rPr>
        <w:t>1.</w:t>
      </w:r>
      <w:r w:rsidRPr="00B5524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B55244">
        <w:rPr>
          <w:rFonts w:ascii="Verdana" w:eastAsia="Andale Sans UI" w:hAnsi="Verdana" w:cs="Times New Roman"/>
          <w:kern w:val="1"/>
          <w:sz w:val="20"/>
          <w:szCs w:val="20"/>
        </w:rPr>
        <w:t xml:space="preserve">Gen, S. (2011). Üç Özbek öyküsünde zaman ifadeleri. H. Çubukçu, N.F. Türkay, D. Sucak vd. (Ed.), </w:t>
      </w:r>
      <w:r w:rsidRPr="00B55244">
        <w:rPr>
          <w:rFonts w:ascii="Verdana" w:eastAsia="Andale Sans UI" w:hAnsi="Verdana" w:cs="Times New Roman"/>
          <w:i/>
          <w:kern w:val="1"/>
          <w:sz w:val="20"/>
          <w:szCs w:val="20"/>
        </w:rPr>
        <w:t>XXV. Ulusal Dilbilim Kurultayı 5-7 Mayıs 2011 Bildiri Kitabı</w:t>
      </w:r>
      <w:r w:rsidRPr="00B55244">
        <w:rPr>
          <w:rFonts w:ascii="Verdana" w:eastAsia="Andale Sans UI" w:hAnsi="Verdana" w:cs="Times New Roman"/>
          <w:kern w:val="1"/>
          <w:sz w:val="20"/>
          <w:szCs w:val="20"/>
        </w:rPr>
        <w:t xml:space="preserve"> içinde (s. 143-153), Adana: Çukurova Üniversitesi.</w:t>
      </w:r>
    </w:p>
    <w:p w:rsidR="00E43CB2" w:rsidRPr="00B55244" w:rsidRDefault="00E43CB2" w:rsidP="00E43CB2">
      <w:pPr>
        <w:spacing w:after="0"/>
        <w:jc w:val="both"/>
        <w:rPr>
          <w:rFonts w:ascii="Verdana" w:eastAsia="Andale Sans UI" w:hAnsi="Verdana" w:cs="Times New Roman"/>
          <w:kern w:val="1"/>
          <w:sz w:val="20"/>
          <w:szCs w:val="20"/>
        </w:rPr>
      </w:pPr>
    </w:p>
    <w:p w:rsidR="00C717DB" w:rsidRDefault="00E43CB2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2.</w:t>
      </w:r>
      <w:r w:rsidRPr="00B55244">
        <w:rPr>
          <w:rFonts w:ascii="Verdana" w:eastAsia="Times New Roman" w:hAnsi="Verdana" w:cs="Times New Roman"/>
          <w:sz w:val="20"/>
          <w:szCs w:val="20"/>
        </w:rPr>
        <w:t xml:space="preserve"> Gen, S. (2012). Tahsin Yücel'in Salaklık Üstüne Deneme’sinde yönelim metaforları. M. Yüceol Özezen ve H. Sözer (Ed.), </w:t>
      </w:r>
      <w:r w:rsidRPr="00B55244">
        <w:rPr>
          <w:rFonts w:ascii="Verdana" w:eastAsia="Times New Roman" w:hAnsi="Verdana" w:cs="Times New Roman"/>
          <w:i/>
          <w:sz w:val="20"/>
          <w:szCs w:val="20"/>
        </w:rPr>
        <w:t>Mine M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engi Adına Türkoloji Sempozyumu </w:t>
      </w:r>
      <w:r w:rsidRPr="00B55244">
        <w:rPr>
          <w:rFonts w:ascii="Verdana" w:eastAsia="Times New Roman" w:hAnsi="Verdana" w:cs="Times New Roman"/>
          <w:i/>
          <w:sz w:val="20"/>
          <w:szCs w:val="20"/>
        </w:rPr>
        <w:t>(20-22 Ekim 2011)</w:t>
      </w:r>
      <w:r w:rsidRPr="00B5524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55244">
        <w:rPr>
          <w:rFonts w:ascii="Verdana" w:eastAsia="Times New Roman" w:hAnsi="Verdana" w:cs="Times New Roman"/>
          <w:i/>
          <w:sz w:val="20"/>
          <w:szCs w:val="20"/>
        </w:rPr>
        <w:t xml:space="preserve">Bildiri Kitabı </w:t>
      </w:r>
      <w:r w:rsidRPr="00B55244">
        <w:rPr>
          <w:rFonts w:ascii="Verdana" w:eastAsia="Times New Roman" w:hAnsi="Verdana" w:cs="Times New Roman"/>
          <w:sz w:val="20"/>
          <w:szCs w:val="20"/>
        </w:rPr>
        <w:t>içind</w:t>
      </w:r>
      <w:r>
        <w:rPr>
          <w:rFonts w:ascii="Verdana" w:eastAsia="Times New Roman" w:hAnsi="Verdana" w:cs="Times New Roman"/>
          <w:sz w:val="20"/>
          <w:szCs w:val="20"/>
        </w:rPr>
        <w:t xml:space="preserve">e (s. 649-659), Adana: Çukurova </w:t>
      </w:r>
      <w:r w:rsidRPr="00B55244">
        <w:rPr>
          <w:rFonts w:ascii="Verdana" w:eastAsia="Times New Roman" w:hAnsi="Verdana" w:cs="Times New Roman"/>
          <w:sz w:val="20"/>
          <w:szCs w:val="20"/>
        </w:rPr>
        <w:t xml:space="preserve">Üniversitesi. </w:t>
      </w:r>
    </w:p>
    <w:p w:rsidR="00C717DB" w:rsidRDefault="00C717DB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717DB" w:rsidRPr="00C717DB" w:rsidRDefault="00C717DB" w:rsidP="00C717DB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 w:rsidRPr="00C717DB">
        <w:rPr>
          <w:rFonts w:ascii="Verdana" w:eastAsia="Times New Roman" w:hAnsi="Verdana" w:cs="Times New Roman"/>
          <w:b/>
          <w:bCs/>
          <w:sz w:val="20"/>
          <w:szCs w:val="20"/>
        </w:rPr>
        <w:t>6.3. Papers submitted in international Meetings / Congress</w:t>
      </w:r>
    </w:p>
    <w:p w:rsidR="00C717DB" w:rsidRDefault="00C717DB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717DB" w:rsidRDefault="00C717DB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1. </w:t>
      </w:r>
      <w:r w:rsidRPr="00C717DB">
        <w:rPr>
          <w:rFonts w:ascii="Verdana" w:eastAsia="Times New Roman" w:hAnsi="Verdana" w:cs="Times New Roman"/>
          <w:sz w:val="20"/>
          <w:szCs w:val="20"/>
        </w:rPr>
        <w:t>Gen Kaya, Sıla (2019). Abbas Yolcu’da metaforların uzlaşımsallığı üzerine. E. Gürsoy Naskali (Ed.), Geçmişten Günümüze Seyahat Edebiyatı Elginkan Vakfı 4. Uluslararası Türk Dili ve Edebiyatı Kurultayı Bildirileri 24-25-26 Nisan 2019 Bildiri Kitabı İçinde (s. 355-375), İstanbul: Kitabevi Yayınları.</w:t>
      </w:r>
    </w:p>
    <w:p w:rsidR="00C717DB" w:rsidRDefault="00C717DB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717DB" w:rsidRPr="00192F11" w:rsidRDefault="00C717DB" w:rsidP="00C717DB">
      <w:pPr>
        <w:spacing w:after="0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 w:rsidRPr="00192F11">
        <w:rPr>
          <w:rFonts w:ascii="Verdana" w:eastAsia="Times New Roman" w:hAnsi="Verdana" w:cs="Times New Roman"/>
          <w:b/>
          <w:bCs/>
          <w:sz w:val="20"/>
          <w:szCs w:val="20"/>
        </w:rPr>
        <w:t>6.4. International books published, or chapters from a book</w:t>
      </w:r>
    </w:p>
    <w:p w:rsidR="00192F11" w:rsidRDefault="00192F11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2F11" w:rsidRPr="00192F11" w:rsidRDefault="00192F11" w:rsidP="00192F11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1. </w:t>
      </w:r>
      <w:r w:rsidRPr="00192F11">
        <w:rPr>
          <w:rFonts w:ascii="Verdana" w:eastAsia="Times New Roman" w:hAnsi="Verdana" w:cs="Times New Roman"/>
          <w:sz w:val="20"/>
          <w:szCs w:val="20"/>
        </w:rPr>
        <w:t xml:space="preserve">Gen Kaya, Sıla (2019). Linguistic metaphor identification in Uzbek. In S. Nacey, A.G. Dorst, T. Krennmayr &amp; W.G. Reijnierse (Eds.), </w:t>
      </w:r>
      <w:r w:rsidRPr="00192F11">
        <w:rPr>
          <w:rFonts w:ascii="Verdana" w:eastAsia="Times New Roman" w:hAnsi="Verdana" w:cs="Times New Roman"/>
          <w:i/>
          <w:iCs/>
          <w:sz w:val="20"/>
          <w:szCs w:val="20"/>
        </w:rPr>
        <w:t>Metaphor identification in multiple languages: MIPVU around the world</w:t>
      </w:r>
      <w:r w:rsidRPr="00192F11">
        <w:rPr>
          <w:rFonts w:ascii="Verdana" w:eastAsia="Times New Roman" w:hAnsi="Verdana" w:cs="Times New Roman"/>
          <w:sz w:val="20"/>
          <w:szCs w:val="20"/>
        </w:rPr>
        <w:t xml:space="preserve"> (pp. 229-248). Amsterdam and Philadelphia: John Benjamins Publishing Company.</w:t>
      </w:r>
    </w:p>
    <w:p w:rsidR="00C717DB" w:rsidRPr="00C717DB" w:rsidRDefault="00C717DB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717DB" w:rsidRPr="00C717DB" w:rsidRDefault="00C717DB" w:rsidP="00C717DB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744B6" w:rsidRPr="003744B6" w:rsidRDefault="003744B6" w:rsidP="003629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44B6" w:rsidRPr="003744B6" w:rsidSect="000D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4B6"/>
    <w:rsid w:val="000003F6"/>
    <w:rsid w:val="00025E13"/>
    <w:rsid w:val="000D3A3D"/>
    <w:rsid w:val="00192F11"/>
    <w:rsid w:val="0036299E"/>
    <w:rsid w:val="003744B6"/>
    <w:rsid w:val="004C340C"/>
    <w:rsid w:val="0057568A"/>
    <w:rsid w:val="006D6114"/>
    <w:rsid w:val="00723F8E"/>
    <w:rsid w:val="007A4FED"/>
    <w:rsid w:val="008D3E9F"/>
    <w:rsid w:val="009D55E4"/>
    <w:rsid w:val="00A7437D"/>
    <w:rsid w:val="00AA3B3D"/>
    <w:rsid w:val="00B4200D"/>
    <w:rsid w:val="00C11DBD"/>
    <w:rsid w:val="00C717DB"/>
    <w:rsid w:val="00CB6D0D"/>
    <w:rsid w:val="00D9265E"/>
    <w:rsid w:val="00DA6F61"/>
    <w:rsid w:val="00E43CB2"/>
    <w:rsid w:val="00F9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SILA</cp:lastModifiedBy>
  <cp:revision>19</cp:revision>
  <dcterms:created xsi:type="dcterms:W3CDTF">2016-01-17T20:33:00Z</dcterms:created>
  <dcterms:modified xsi:type="dcterms:W3CDTF">2021-02-15T10:32:00Z</dcterms:modified>
</cp:coreProperties>
</file>